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81BB2" w14:textId="081DE361" w:rsidR="00012F34" w:rsidRPr="00AF4CCA" w:rsidRDefault="00012F34" w:rsidP="00012F34">
      <w:pPr>
        <w:spacing w:after="0" w:line="240" w:lineRule="auto"/>
        <w:ind w:left="810" w:hangingChars="300" w:hanging="810"/>
        <w:jc w:val="left"/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</w:pPr>
      <w:r w:rsidRPr="00AF4CC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한</w:t>
      </w:r>
      <w:r w:rsidRPr="00AF4CCA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 xml:space="preserve">미 </w:t>
      </w:r>
      <w:r w:rsidRPr="00AF4CCA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  <w:u w:val="single"/>
        </w:rPr>
        <w:t>비만치료 삼중작용제</w:t>
      </w:r>
      <w:r w:rsidRPr="00AF4CCA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, 美 임상 2상 순항…‘Best-in-Class’ 정조준</w:t>
      </w:r>
    </w:p>
    <w:p w14:paraId="708C35F9" w14:textId="6FC6625A" w:rsidR="00A041CA" w:rsidRPr="00E93EF3" w:rsidRDefault="00A041CA" w:rsidP="00AF4CCA">
      <w:pPr>
        <w:spacing w:after="0" w:line="240" w:lineRule="auto"/>
        <w:ind w:leftChars="300" w:left="600" w:firstLineChars="100" w:firstLine="180"/>
        <w:jc w:val="left"/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</w:pPr>
      <w:r w:rsidRPr="00E93EF3"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>&lt;</w:t>
      </w:r>
      <w:r w:rsidRPr="00E93EF3">
        <w:rPr>
          <w:rFonts w:ascii="맑은 고딕" w:eastAsia="맑은 고딕" w:hAnsi="맑은 고딕" w:cs="Times New Roman"/>
          <w:b/>
          <w:bCs/>
          <w:color w:val="0070C0"/>
          <w:sz w:val="18"/>
          <w:szCs w:val="18"/>
        </w:rPr>
        <w:t>LA-GLP/GIP/GCG</w:t>
      </w:r>
      <w:r w:rsidRPr="00E93EF3"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>,</w:t>
      </w:r>
      <w:r w:rsidRPr="00E93EF3">
        <w:rPr>
          <w:rFonts w:ascii="맑은 고딕" w:eastAsia="맑은 고딕" w:hAnsi="맑은 고딕" w:cs="Times New Roman"/>
          <w:b/>
          <w:bCs/>
          <w:color w:val="0070C0"/>
          <w:sz w:val="18"/>
          <w:szCs w:val="18"/>
        </w:rPr>
        <w:t xml:space="preserve"> HM15275&gt;</w:t>
      </w:r>
    </w:p>
    <w:p w14:paraId="4DFF89A4" w14:textId="77777777" w:rsidR="00A041CA" w:rsidRDefault="00A041CA" w:rsidP="00A041CA">
      <w:pPr>
        <w:spacing w:after="0" w:line="180" w:lineRule="auto"/>
        <w:rPr>
          <w:sz w:val="6"/>
          <w:szCs w:val="6"/>
        </w:rPr>
      </w:pPr>
    </w:p>
    <w:p w14:paraId="38BAE824" w14:textId="77777777" w:rsidR="00A041CA" w:rsidRPr="00912DB3" w:rsidRDefault="00A041CA" w:rsidP="00A041CA">
      <w:pPr>
        <w:spacing w:after="0" w:line="180" w:lineRule="auto"/>
        <w:rPr>
          <w:sz w:val="6"/>
          <w:szCs w:val="6"/>
        </w:rPr>
      </w:pPr>
    </w:p>
    <w:p w14:paraId="5F503FE7" w14:textId="785DC41E" w:rsidR="00A041CA" w:rsidRPr="00AA6B97" w:rsidRDefault="00AF4CCA" w:rsidP="00A041CA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>작년 12월 26일 첫 환자 투약 완료</w:t>
      </w:r>
      <w:r w:rsidRPr="00AF4CCA">
        <w:rPr>
          <w:rFonts w:ascii="맑은 고딕" w:eastAsia="맑은 고딕" w:hAnsi="맑은 고딕" w:cs="Times New Roman"/>
          <w:b/>
          <w:sz w:val="24"/>
        </w:rPr>
        <w:t>…임상 2상 종료</w:t>
      </w:r>
      <w:r>
        <w:rPr>
          <w:rFonts w:ascii="맑은 고딕" w:eastAsia="맑은 고딕" w:hAnsi="맑은 고딕" w:cs="Times New Roman" w:hint="eastAsia"/>
          <w:b/>
          <w:sz w:val="24"/>
        </w:rPr>
        <w:t>는 20</w:t>
      </w:r>
      <w:r w:rsidRPr="00AF4CCA">
        <w:rPr>
          <w:rFonts w:ascii="맑은 고딕" w:eastAsia="맑은 고딕" w:hAnsi="맑은 고딕" w:cs="Times New Roman"/>
          <w:b/>
          <w:sz w:val="24"/>
        </w:rPr>
        <w:t>27년 상반기</w:t>
      </w:r>
      <w:r>
        <w:rPr>
          <w:rFonts w:ascii="맑은 고딕" w:eastAsia="맑은 고딕" w:hAnsi="맑은 고딕" w:cs="Times New Roman" w:hint="eastAsia"/>
          <w:b/>
          <w:sz w:val="24"/>
        </w:rPr>
        <w:t xml:space="preserve"> 예상</w:t>
      </w:r>
    </w:p>
    <w:p w14:paraId="67B15286" w14:textId="38E636C9" w:rsidR="00F301A4" w:rsidRDefault="00AC69E3" w:rsidP="00E575AF">
      <w:pPr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체중 2</w:t>
      </w:r>
      <w:r w:rsidR="00AF4CCA" w:rsidRPr="00AF4CCA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5% 이상 감량</w:t>
      </w:r>
      <w:r w:rsidR="0043494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,</w:t>
      </w:r>
      <w:r w:rsidR="00AF4CCA" w:rsidRPr="00AF4CCA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최단 기간 상용화 목표</w:t>
      </w:r>
      <w:r w:rsidR="00434941" w:rsidRPr="00434941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…</w:t>
      </w:r>
      <w:r w:rsidR="00C03BD8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당뇨 치료제로 적응증 확장</w:t>
      </w:r>
    </w:p>
    <w:p w14:paraId="2F41FF6F" w14:textId="77777777" w:rsidR="00196B92" w:rsidRPr="005B266C" w:rsidRDefault="00196B92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</w:p>
    <w:p w14:paraId="5B4916BD" w14:textId="23DFC1CD" w:rsidR="008E55C0" w:rsidRPr="008E55C0" w:rsidRDefault="00E575AF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715F45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715F45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4F0EF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63D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체중 </w:t>
      </w:r>
      <w:r w:rsidR="004F0EF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</w:t>
      </w:r>
      <w:r w:rsidR="008E55C0"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5% 이상 감량 효과가 기대되</w:t>
      </w:r>
      <w:r w:rsidR="004F0EF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면서도</w:t>
      </w:r>
      <w:r w:rsidR="00F63D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4F0EF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근 손실을 최소화할 수 있는</w:t>
      </w:r>
      <w:r w:rsidR="008E55C0"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한미의 차세대 비만치료 삼중작용제(LA-GLP/GIP/GCG, HM15275)가 미국 임상 2상에 진입한 이후 순조롭게 임상 단계를 밟아가고 있다.</w:t>
      </w:r>
    </w:p>
    <w:p w14:paraId="1DFA33CB" w14:textId="77777777" w:rsid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0D63E10" w14:textId="38E4142E" w:rsidR="00D549DB" w:rsidRPr="008E55C0" w:rsidRDefault="00D549DB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D549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한미사이언스 핵심 사업회사 한미약품은 작년 9월 미국 식품의약국(FDA)으로부터 임상 2상 시험계획서(IND)를 승인받은 이후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D549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석 달</w:t>
      </w:r>
      <w:r w:rsidR="000F45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여</w:t>
      </w:r>
      <w:r w:rsidRPr="00D549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만에 첫 환자 투약을 완료했다고 </w:t>
      </w:r>
      <w:r w:rsidR="00715F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</w:t>
      </w:r>
      <w:r w:rsidRPr="00D549D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일 밝혔다.</w:t>
      </w:r>
    </w:p>
    <w:p w14:paraId="6B369027" w14:textId="77777777" w:rsidR="00BB09C5" w:rsidRDefault="00BB09C5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B7D85F6" w14:textId="3F7570B1" w:rsidR="00797679" w:rsidRDefault="005964AE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 박재현 대표이사</w:t>
      </w:r>
      <w:r w:rsidR="00A03B8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(사장)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는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8065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차세대 비만치료 삼중작용제 HM15275</w:t>
      </w:r>
      <w:r w:rsidR="005218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="008065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임상 2상은 </w:t>
      </w:r>
      <w:r w:rsidR="0028322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FDA 제출</w:t>
      </w:r>
      <w:r w:rsidR="005218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이후</w:t>
      </w:r>
      <w:r w:rsidR="0028322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첫 투약까지</w:t>
      </w:r>
      <w:r w:rsidR="005218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비교적 짧은 </w:t>
      </w:r>
      <w:r w:rsidR="00140FB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기</w:t>
      </w:r>
      <w:r w:rsidR="005218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간 내에</w:t>
      </w:r>
      <w:r w:rsidR="0028322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속도감 있게 이뤄졌다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며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28506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 고유의 </w:t>
      </w:r>
      <w:r w:rsidR="00532457" w:rsidRPr="0053245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창조적 힘과 </w:t>
      </w:r>
      <w:r w:rsidR="007843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차별화된 </w:t>
      </w:r>
      <w:r w:rsidR="00532457" w:rsidRPr="0053245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R&amp;D </w:t>
      </w:r>
      <w:r w:rsidR="0091504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기술 경쟁력</w:t>
      </w:r>
      <w:r w:rsidR="007843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 토대</w:t>
      </w:r>
      <w:r w:rsidR="00532457" w:rsidRPr="0053245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</w:t>
      </w:r>
      <w:r w:rsidR="005704C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28506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신약 </w:t>
      </w:r>
      <w:r w:rsidR="00B0790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개발 속도를 </w:t>
      </w:r>
      <w:r w:rsidR="008B12A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더욱 끌어올려</w:t>
      </w:r>
      <w:r w:rsidR="00532457" w:rsidRPr="0053245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FC194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532457" w:rsidRPr="0053245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글로벌 </w:t>
      </w:r>
      <w:r w:rsidR="009D772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톱티어 기업</w:t>
      </w:r>
      <w:r w:rsidR="00FC194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9D772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으로 </w:t>
      </w:r>
      <w:r w:rsidR="00F9276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우뚝 서겠다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고 말했다.</w:t>
      </w:r>
    </w:p>
    <w:p w14:paraId="57949E16" w14:textId="77777777" w:rsidR="00670CAF" w:rsidRDefault="00670CAF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36E2118" w14:textId="0F383576" w:rsidR="00670CAF" w:rsidRDefault="00752DE8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</w:t>
      </w:r>
      <w:r w:rsidR="008E55C0" w:rsidRPr="008E55C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상</w:t>
      </w:r>
      <w:r w:rsidR="008E55C0"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2상에서는 36주간 장기 투여 시 비만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8E55C0"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고도비만 환자의 체중을 줄이고 제지방을 개선하는 차별화된 효능을 집중적으로 검증한다.</w:t>
      </w:r>
      <w:r w:rsidR="00F346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670CAF" w:rsidRPr="00670CA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임상 개시 이후 환자 등록이 원활하게 이뤄지고 있으며, 향후 시험 대상자 모집에도 탄력이 붙어 전반적인 임상 진행 속도가 한층 가속화될 것으로 예상된다.</w:t>
      </w:r>
    </w:p>
    <w:p w14:paraId="30E506B9" w14:textId="77777777" w:rsidR="00670CAF" w:rsidRDefault="00670CAF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C715644" w14:textId="3BC0BAB4" w:rsid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임상 2상 종료 시점은 2027년 상반기로 예상되며, 한미</w:t>
      </w:r>
      <w:r w:rsidR="002078B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약품은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2030년 상용화 목표로 임상 개발을 속도감 있게 추진해 나갈 계획이다</w:t>
      </w:r>
      <w:r w:rsidR="00F346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. </w:t>
      </w:r>
      <w:r w:rsidRPr="008E55C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임상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2상이 순조롭게 진행되면 기존 GLP-1 기반 약물들의 한계를 넘어 고도비만 환자를 위한 ‘계열 내 최고 신약(</w:t>
      </w:r>
      <w:r w:rsidR="00E9335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베스트 인 클래스, 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Best-in-Class)’으로 도약할 가능성이 높다는 분석이 나온다.</w:t>
      </w:r>
    </w:p>
    <w:p w14:paraId="0BC28182" w14:textId="77777777" w:rsidR="003F7763" w:rsidRDefault="003F7763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5C64522" w14:textId="5C738CBD" w:rsidR="001A64ED" w:rsidRDefault="001A64ED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1A64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이와 함께 HM15275의 적응증을 비만뿐 아니라</w:t>
      </w:r>
      <w:r w:rsidR="0041493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Pr="001A64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당뇨병 치료 영역으로 확대</w:t>
      </w:r>
      <w:r w:rsidR="00487F3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할 계획이다. 한미약품은</w:t>
      </w:r>
      <w:r w:rsidRPr="001A64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지난 </w:t>
      </w:r>
      <w:r w:rsidR="006E2C9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1월 </w:t>
      </w:r>
      <w:r w:rsidRPr="001A64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2일 미국 식품의약국(FDA)으로부터 당뇨</w:t>
      </w:r>
      <w:r w:rsidR="00CF5A8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병</w:t>
      </w:r>
      <w:r w:rsidR="009A1D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환자</w:t>
      </w:r>
      <w:r w:rsidRPr="001A64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대상</w:t>
      </w:r>
      <w:r w:rsidR="009A1D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으로 혈당 조절 효능 등을 평가하는</w:t>
      </w:r>
      <w:r w:rsidRPr="001A64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임상 2상 IND 승인을 획득했으며, 해당 임상은 올해 </w:t>
      </w:r>
      <w:r w:rsidR="005A412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상반기</w:t>
      </w:r>
      <w:r w:rsidRPr="001A64E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내 개시할 예정이다.</w:t>
      </w:r>
    </w:p>
    <w:p w14:paraId="65D092A7" w14:textId="77777777" w:rsidR="001A64ED" w:rsidRPr="005A4125" w:rsidRDefault="001A64ED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8D2051F" w14:textId="2D76D2F1" w:rsidR="0004161B" w:rsidRDefault="0004161B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416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이문희 GM임상팀장(상무)은 “HM15275는 임상 1상에서 고무적인 결과를 확보한 이후</w:t>
      </w:r>
      <w:r w:rsidR="00920F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="00D9126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0416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임상 2상을</w:t>
      </w:r>
      <w:r w:rsidR="00920F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신속하게</w:t>
      </w:r>
      <w:r w:rsidRPr="000416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본궤도에 올렸다”며 “</w:t>
      </w:r>
      <w:r w:rsidR="00184D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임상</w:t>
      </w:r>
      <w:r w:rsidRPr="000416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2상에서는 장기 투여를 통해 ‘베스트 인 클래스’ 비만치료제로서의 경쟁력을 보다 </w:t>
      </w:r>
      <w:r w:rsidR="00184D0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확실</w:t>
      </w:r>
      <w:r w:rsidRPr="000416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히 입증할 수 있을 것으로 기대한다”고 말했다.</w:t>
      </w:r>
    </w:p>
    <w:p w14:paraId="38C8754B" w14:textId="77777777" w:rsidR="0004161B" w:rsidRPr="008E55C0" w:rsidRDefault="0004161B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68C7B4B" w14:textId="51435570" w:rsidR="008E55C0" w:rsidRP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HM15275는 올해 하반기 국내 </w:t>
      </w:r>
      <w:r w:rsidR="00D22CB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출시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목표인 ‘에페글레나타이드’의 혁신을 이어나갈 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lastRenderedPageBreak/>
        <w:t>한미의 비만신약 프로젝트 ‘H.O.P(Hanmi Obesity Pipeline)’의 두 번째 파이프라인으로서 큰 기대감을 모</w:t>
      </w:r>
      <w:r w:rsidR="00D22CB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은다.</w:t>
      </w:r>
    </w:p>
    <w:p w14:paraId="1662BCB9" w14:textId="77777777" w:rsidR="008E55C0" w:rsidRP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4EEBBD4" w14:textId="4CFC02F8" w:rsidR="008E55C0" w:rsidRP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E55C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한미약품의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인크레틴 연구 노하우를 바탕으로 정밀 설계된 삼중작용제 HM15275는 글루카곤 유사 펩타이드(GLP-1)와 위 억제 펩타이드(GIP), 글루카곤(Glucagon, GCG) 각각의 수용체 작용을 최적화해 </w:t>
      </w:r>
      <w:r w:rsidR="001331B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비만 및 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다양한 대사성 질환에 효력을 볼 수 있도록 설계된 것이 특징이다.</w:t>
      </w:r>
    </w:p>
    <w:p w14:paraId="35A89DD1" w14:textId="77777777" w:rsidR="008E55C0" w:rsidRP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0BB20B0" w14:textId="77777777" w:rsidR="008E55C0" w:rsidRP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GLP-1 수용체 작용제는 포만감을 증가시켜 체중을 감소시키고, 인슐린 분비와 감수성을 개선해 혈당 조절을 원활하게 한다. GIP는 GLP-1 수용체 작용제의 약리학적 이점을 향상시키는 한편, 메스꺼움과 구토, 설사 등 이 작용제의 일반적인 위장관 부작용을 완화할 수 있다. 글루카곤은 포만감 조절과 함께 에너지 소비 및 지질 대사 조절에도 관여한다.</w:t>
      </w:r>
    </w:p>
    <w:p w14:paraId="45E1B789" w14:textId="77777777" w:rsidR="008E55C0" w:rsidRP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F4AD410" w14:textId="77777777" w:rsidR="008E55C0" w:rsidRP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E55C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세 가지 약리작용을 적절히 활용하면 비만뿐 아니라 제2형 당뇨병 및 심혈관 질환에 대한 치료 잠재력을 극대화할 수 있다는 게 한미약품 설명이다. 특히 HM15275는 25%에 이르는 위 절제 수술을 능가하는 체중 감량 효과를 지향한다. 또한 신체의 대사 최적화 기전을 통해 근 손실을 최소화함으로써 개선된 ‘체중 감소 질(weight loss quality)’까지 기대할 수 있다.</w:t>
      </w:r>
    </w:p>
    <w:p w14:paraId="74B66D15" w14:textId="77777777" w:rsidR="008E55C0" w:rsidRPr="008E55C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54FE007" w14:textId="358EA553" w:rsidR="00223A55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E55C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현재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GLP-1 기반 약물인 세마글루타이드(위고비)와 터제파타이드(마운자로)는 비만치료 임상에서 약 15~20%의 체중</w:t>
      </w:r>
      <w:r w:rsidR="00F35D0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감</w:t>
      </w:r>
      <w:r w:rsidR="001B79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량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효과가 확인됐지만, 비만대사 수술(bariatric surgery) 수준의 체중</w:t>
      </w:r>
      <w:r w:rsidR="00F35D0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감량(25~30%)에는 도달하지 못</w:t>
      </w:r>
      <w:r w:rsidR="008B56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한다</w:t>
      </w:r>
      <w:r w:rsidR="004349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 점</w:t>
      </w:r>
      <w:r w:rsidR="00E944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에서 </w:t>
      </w:r>
      <w:r w:rsidRPr="008E55C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의학적 미충족 수요(unmet needs)가 존</w:t>
      </w:r>
      <w:r w:rsidR="00E944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재한</w:t>
      </w:r>
      <w:r w:rsidR="003A0E8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다.</w:t>
      </w:r>
    </w:p>
    <w:p w14:paraId="4C3621EA" w14:textId="77777777" w:rsidR="00223A55" w:rsidRDefault="00223A55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3CB3B33" w14:textId="48663747" w:rsidR="00223A55" w:rsidRDefault="001A702B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특히 </w:t>
      </w:r>
      <w:r w:rsidR="00223A5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최근 글로벌 제약바이오 업계에서는</w:t>
      </w:r>
      <w:r w:rsidR="00223A55" w:rsidRPr="00223A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차세대 삼중작용제</w:t>
      </w:r>
      <w:r w:rsidR="00457DF0">
        <w:rPr>
          <w:rFonts w:hint="eastAsia"/>
        </w:rPr>
        <w:t>(</w:t>
      </w:r>
      <w:r w:rsidR="00457DF0" w:rsidRPr="00457DF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triple agonist)</w:t>
      </w:r>
      <w:r w:rsidR="00223A55" w:rsidRPr="00223A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개발이 </w:t>
      </w:r>
      <w:r w:rsidR="009C438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본격화되면서</w:t>
      </w:r>
      <w:r w:rsidR="00223A55" w:rsidRPr="00223A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,</w:t>
      </w:r>
      <w:r w:rsidR="0055765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서로 다른</w:t>
      </w:r>
      <w:r w:rsidR="00223A55" w:rsidRPr="00223A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세 가지 약리 기전</w:t>
      </w:r>
      <w:r w:rsidR="007D40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="00223A55" w:rsidRPr="00223A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조합한 새로운 접근</w:t>
      </w:r>
      <w:r w:rsidR="00F5752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방식의</w:t>
      </w:r>
      <w:r w:rsidR="00223A55" w:rsidRPr="00223A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중요성</w:t>
      </w:r>
      <w:r w:rsidR="009866D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 더욱 </w:t>
      </w:r>
      <w:r w:rsidR="002211A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부각되</w:t>
      </w:r>
      <w:r w:rsidR="009866D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고</w:t>
      </w:r>
      <w:r w:rsidR="00223A55" w:rsidRPr="00223A5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있다.</w:t>
      </w:r>
    </w:p>
    <w:p w14:paraId="07438816" w14:textId="77777777" w:rsidR="003C1810" w:rsidRPr="00F5752D" w:rsidRDefault="003C181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F0E6307" w14:textId="77777777" w:rsidR="003C1810" w:rsidRPr="003C1810" w:rsidRDefault="003C1810" w:rsidP="003C181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3C181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최인영</w:t>
      </w:r>
      <w:r w:rsidRPr="003C181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R&amp;D센터장(전무)은 “글로벌 비만 시장을 겨냥한 HM15275는 비침습적 치료만으로도 수술적 요법을 능가하는 25% 이상 체중 감량 효과를 토대로 비만치료 영역에서 ‘베스트 인 클래스’로 자리매김할 것”이라며 “한미의 비만신약 ‘H.O.P(Hanmi Obesity Pipeline)’ 프로젝트는 전주기 맞춤형 포트폴리오로, 그 성과가 하나씩 가시화되고 있다”고 말했다.</w:t>
      </w:r>
    </w:p>
    <w:p w14:paraId="75F9D237" w14:textId="77777777" w:rsidR="003C1810" w:rsidRPr="003C1810" w:rsidRDefault="003C1810" w:rsidP="003C181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FDEE3EC" w14:textId="2C1CF8CF" w:rsidR="008E55C0" w:rsidRDefault="003C1810" w:rsidP="00917D9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3C181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최</w:t>
      </w:r>
      <w:r w:rsidRPr="003C181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센터장은 이어 “기존 약물들의 한계를 극복할 새로운 기전과 차별화된 개발 전략을 통해 전 세계 비만치료 패러다임을 선도하는 ‘글로벌 프론티어’로 도약하고, 전사적 역량을 결집해 성공적인 상용화를 반드시 실현하겠다”고 덧붙였다.</w:t>
      </w:r>
    </w:p>
    <w:p w14:paraId="0501FE81" w14:textId="6D3693EF" w:rsidR="00B17A03" w:rsidRDefault="00917D9A" w:rsidP="00917D9A">
      <w:pPr>
        <w:spacing w:after="0" w:line="180" w:lineRule="auto"/>
        <w:jc w:val="right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096D90FD" w14:textId="308C9479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CE6FF" id="직선 연결선 256923342" o:spid="_x0000_s1026" style="position:absolute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 / 김예지 과장 (02 410 0411)</w:t>
      </w:r>
    </w:p>
    <w:sectPr w:rsidR="00AB6186" w:rsidRPr="007A2F2B" w:rsidSect="009C70C9">
      <w:headerReference w:type="default" r:id="rId12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73CAF" w14:textId="77777777" w:rsidR="00CD7493" w:rsidRDefault="00CD7493" w:rsidP="00E32DD0">
      <w:pPr>
        <w:spacing w:after="0" w:line="240" w:lineRule="auto"/>
      </w:pPr>
      <w:r>
        <w:separator/>
      </w:r>
    </w:p>
  </w:endnote>
  <w:endnote w:type="continuationSeparator" w:id="0">
    <w:p w14:paraId="6A3A76DD" w14:textId="77777777" w:rsidR="00CD7493" w:rsidRDefault="00CD7493" w:rsidP="00E32DD0">
      <w:pPr>
        <w:spacing w:after="0" w:line="240" w:lineRule="auto"/>
      </w:pPr>
      <w:r>
        <w:continuationSeparator/>
      </w:r>
    </w:p>
  </w:endnote>
  <w:endnote w:type="continuationNotice" w:id="1">
    <w:p w14:paraId="6A5CA6FE" w14:textId="77777777" w:rsidR="00CD7493" w:rsidRDefault="00CD74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44FCE" w14:textId="77777777" w:rsidR="00CD7493" w:rsidRDefault="00CD7493" w:rsidP="00E32DD0">
      <w:pPr>
        <w:spacing w:after="0" w:line="240" w:lineRule="auto"/>
      </w:pPr>
      <w:r>
        <w:separator/>
      </w:r>
    </w:p>
  </w:footnote>
  <w:footnote w:type="continuationSeparator" w:id="0">
    <w:p w14:paraId="6253C4D5" w14:textId="77777777" w:rsidR="00CD7493" w:rsidRDefault="00CD7493" w:rsidP="00E32DD0">
      <w:pPr>
        <w:spacing w:after="0" w:line="240" w:lineRule="auto"/>
      </w:pPr>
      <w:r>
        <w:continuationSeparator/>
      </w:r>
    </w:p>
  </w:footnote>
  <w:footnote w:type="continuationNotice" w:id="1">
    <w:p w14:paraId="6AC44056" w14:textId="77777777" w:rsidR="00CD7493" w:rsidRDefault="00CD74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F6A"/>
    <w:rsid w:val="000145B5"/>
    <w:rsid w:val="00014A24"/>
    <w:rsid w:val="0001546A"/>
    <w:rsid w:val="0001588B"/>
    <w:rsid w:val="000175A0"/>
    <w:rsid w:val="000202D7"/>
    <w:rsid w:val="00020D4F"/>
    <w:rsid w:val="00020EB3"/>
    <w:rsid w:val="000215C4"/>
    <w:rsid w:val="000215FA"/>
    <w:rsid w:val="0002215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E71"/>
    <w:rsid w:val="000575E7"/>
    <w:rsid w:val="00057D7B"/>
    <w:rsid w:val="00060090"/>
    <w:rsid w:val="00060D47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3255"/>
    <w:rsid w:val="0008332D"/>
    <w:rsid w:val="0008372C"/>
    <w:rsid w:val="0008475B"/>
    <w:rsid w:val="000847B2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D67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205A"/>
    <w:rsid w:val="000D2167"/>
    <w:rsid w:val="000D2DE4"/>
    <w:rsid w:val="000D2EDF"/>
    <w:rsid w:val="000D3061"/>
    <w:rsid w:val="000D3BAB"/>
    <w:rsid w:val="000D41A4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03E"/>
    <w:rsid w:val="001B4284"/>
    <w:rsid w:val="001B4CAC"/>
    <w:rsid w:val="001B53D4"/>
    <w:rsid w:val="001B618E"/>
    <w:rsid w:val="001B6A69"/>
    <w:rsid w:val="001B7110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6D3"/>
    <w:rsid w:val="001D66F4"/>
    <w:rsid w:val="001D67E1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50FC"/>
    <w:rsid w:val="002569A5"/>
    <w:rsid w:val="00256B4B"/>
    <w:rsid w:val="00256C4D"/>
    <w:rsid w:val="00257CD8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D83"/>
    <w:rsid w:val="00291DBB"/>
    <w:rsid w:val="002932A0"/>
    <w:rsid w:val="00294393"/>
    <w:rsid w:val="00294904"/>
    <w:rsid w:val="00294EEB"/>
    <w:rsid w:val="002951CF"/>
    <w:rsid w:val="0029582B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235"/>
    <w:rsid w:val="002B5A56"/>
    <w:rsid w:val="002B60CD"/>
    <w:rsid w:val="002B6567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3A8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E9C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A0542"/>
    <w:rsid w:val="003A08EB"/>
    <w:rsid w:val="003A0E84"/>
    <w:rsid w:val="003A1DD6"/>
    <w:rsid w:val="003A1E25"/>
    <w:rsid w:val="003A1FB1"/>
    <w:rsid w:val="003A2251"/>
    <w:rsid w:val="003A226D"/>
    <w:rsid w:val="003A249D"/>
    <w:rsid w:val="003A2E4B"/>
    <w:rsid w:val="003A36B0"/>
    <w:rsid w:val="003A37BD"/>
    <w:rsid w:val="003A41DC"/>
    <w:rsid w:val="003A43D8"/>
    <w:rsid w:val="003A49F0"/>
    <w:rsid w:val="003A4A0F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5BC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516E"/>
    <w:rsid w:val="003E5180"/>
    <w:rsid w:val="003E5392"/>
    <w:rsid w:val="003E572F"/>
    <w:rsid w:val="003E5CD6"/>
    <w:rsid w:val="003E5D35"/>
    <w:rsid w:val="003E646D"/>
    <w:rsid w:val="003E6D72"/>
    <w:rsid w:val="003E79B9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978"/>
    <w:rsid w:val="003F69D6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7138"/>
    <w:rsid w:val="004176F7"/>
    <w:rsid w:val="0041774C"/>
    <w:rsid w:val="00417D96"/>
    <w:rsid w:val="004208D0"/>
    <w:rsid w:val="004209F0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F27"/>
    <w:rsid w:val="00445C38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3BAE"/>
    <w:rsid w:val="0048442E"/>
    <w:rsid w:val="0048446F"/>
    <w:rsid w:val="004846BD"/>
    <w:rsid w:val="004856B3"/>
    <w:rsid w:val="00485E98"/>
    <w:rsid w:val="004865A4"/>
    <w:rsid w:val="00486BE3"/>
    <w:rsid w:val="00486D28"/>
    <w:rsid w:val="00487F33"/>
    <w:rsid w:val="004903DE"/>
    <w:rsid w:val="004906BD"/>
    <w:rsid w:val="00490E78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EBD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336"/>
    <w:rsid w:val="00513B3B"/>
    <w:rsid w:val="00514012"/>
    <w:rsid w:val="0051408F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DE2"/>
    <w:rsid w:val="00524EE8"/>
    <w:rsid w:val="005250EE"/>
    <w:rsid w:val="00525440"/>
    <w:rsid w:val="00525788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5340"/>
    <w:rsid w:val="005859F6"/>
    <w:rsid w:val="00585DEB"/>
    <w:rsid w:val="005869ED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26A7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5CE"/>
    <w:rsid w:val="006336AF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194C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60C7"/>
    <w:rsid w:val="0069646F"/>
    <w:rsid w:val="0069691A"/>
    <w:rsid w:val="00696A7E"/>
    <w:rsid w:val="00696FA9"/>
    <w:rsid w:val="006970CE"/>
    <w:rsid w:val="006973A4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699"/>
    <w:rsid w:val="006E3E45"/>
    <w:rsid w:val="006E3FE3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72E7"/>
    <w:rsid w:val="00717472"/>
    <w:rsid w:val="007174B4"/>
    <w:rsid w:val="007204A1"/>
    <w:rsid w:val="00720D74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707E"/>
    <w:rsid w:val="0072730E"/>
    <w:rsid w:val="00727449"/>
    <w:rsid w:val="007300B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53B"/>
    <w:rsid w:val="007376D2"/>
    <w:rsid w:val="00737BF1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D1D"/>
    <w:rsid w:val="007563F7"/>
    <w:rsid w:val="00756F03"/>
    <w:rsid w:val="00756F3C"/>
    <w:rsid w:val="0075704F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E42"/>
    <w:rsid w:val="007657E7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8EF"/>
    <w:rsid w:val="007B5C55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26D"/>
    <w:rsid w:val="008653F6"/>
    <w:rsid w:val="00865C7D"/>
    <w:rsid w:val="00865CA4"/>
    <w:rsid w:val="00865FD1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87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4F7C"/>
    <w:rsid w:val="008F638A"/>
    <w:rsid w:val="008F6F6D"/>
    <w:rsid w:val="008F7011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F7"/>
    <w:rsid w:val="00912CB1"/>
    <w:rsid w:val="00912DDD"/>
    <w:rsid w:val="009130C2"/>
    <w:rsid w:val="0091318D"/>
    <w:rsid w:val="00913A6A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B46"/>
    <w:rsid w:val="00924126"/>
    <w:rsid w:val="00925021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2AFC"/>
    <w:rsid w:val="00943A65"/>
    <w:rsid w:val="00943D9C"/>
    <w:rsid w:val="009441EC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A057F"/>
    <w:rsid w:val="009A05D7"/>
    <w:rsid w:val="009A1A30"/>
    <w:rsid w:val="009A1D4B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459"/>
    <w:rsid w:val="009A75DC"/>
    <w:rsid w:val="009A7D34"/>
    <w:rsid w:val="009B03FA"/>
    <w:rsid w:val="009B0F88"/>
    <w:rsid w:val="009B1291"/>
    <w:rsid w:val="009B1652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3734"/>
    <w:rsid w:val="009C3A86"/>
    <w:rsid w:val="009C4062"/>
    <w:rsid w:val="009C4383"/>
    <w:rsid w:val="009C4DAF"/>
    <w:rsid w:val="009C4EF9"/>
    <w:rsid w:val="009C536E"/>
    <w:rsid w:val="009C5536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3133"/>
    <w:rsid w:val="009F3A69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00E1"/>
    <w:rsid w:val="00A01605"/>
    <w:rsid w:val="00A01749"/>
    <w:rsid w:val="00A01AA2"/>
    <w:rsid w:val="00A01E6D"/>
    <w:rsid w:val="00A021A3"/>
    <w:rsid w:val="00A02700"/>
    <w:rsid w:val="00A02703"/>
    <w:rsid w:val="00A02DB7"/>
    <w:rsid w:val="00A03B8C"/>
    <w:rsid w:val="00A041CA"/>
    <w:rsid w:val="00A04B9E"/>
    <w:rsid w:val="00A04EBC"/>
    <w:rsid w:val="00A059A1"/>
    <w:rsid w:val="00A05FA7"/>
    <w:rsid w:val="00A060B4"/>
    <w:rsid w:val="00A061B7"/>
    <w:rsid w:val="00A06337"/>
    <w:rsid w:val="00A06ADB"/>
    <w:rsid w:val="00A077F8"/>
    <w:rsid w:val="00A078CF"/>
    <w:rsid w:val="00A105C1"/>
    <w:rsid w:val="00A10921"/>
    <w:rsid w:val="00A10DD7"/>
    <w:rsid w:val="00A11549"/>
    <w:rsid w:val="00A117FE"/>
    <w:rsid w:val="00A11DFE"/>
    <w:rsid w:val="00A11E17"/>
    <w:rsid w:val="00A1234F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BC5"/>
    <w:rsid w:val="00A612BB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3FD"/>
    <w:rsid w:val="00A86AA2"/>
    <w:rsid w:val="00A86EF3"/>
    <w:rsid w:val="00A86F1D"/>
    <w:rsid w:val="00A87024"/>
    <w:rsid w:val="00A87C90"/>
    <w:rsid w:val="00A87E4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921"/>
    <w:rsid w:val="00AC5937"/>
    <w:rsid w:val="00AC5A86"/>
    <w:rsid w:val="00AC6951"/>
    <w:rsid w:val="00AC69E3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EB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FE8"/>
    <w:rsid w:val="00AF24E9"/>
    <w:rsid w:val="00AF2872"/>
    <w:rsid w:val="00AF2EEB"/>
    <w:rsid w:val="00AF30F2"/>
    <w:rsid w:val="00AF3DBF"/>
    <w:rsid w:val="00AF4CCA"/>
    <w:rsid w:val="00AF5F00"/>
    <w:rsid w:val="00AF5F7F"/>
    <w:rsid w:val="00AF64D9"/>
    <w:rsid w:val="00AF7316"/>
    <w:rsid w:val="00B00A7E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62FD"/>
    <w:rsid w:val="00B5632F"/>
    <w:rsid w:val="00B565A8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909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ACE"/>
    <w:rsid w:val="00B97BF6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214A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43A"/>
    <w:rsid w:val="00C325D6"/>
    <w:rsid w:val="00C32D12"/>
    <w:rsid w:val="00C32E16"/>
    <w:rsid w:val="00C3303A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9E1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6F4E"/>
    <w:rsid w:val="00C877B7"/>
    <w:rsid w:val="00C90666"/>
    <w:rsid w:val="00C906BC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BB6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54CB"/>
    <w:rsid w:val="00CF5A8B"/>
    <w:rsid w:val="00CF5AD2"/>
    <w:rsid w:val="00CF5FB4"/>
    <w:rsid w:val="00CF64A6"/>
    <w:rsid w:val="00CF6790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A4"/>
    <w:rsid w:val="00D101E0"/>
    <w:rsid w:val="00D106AD"/>
    <w:rsid w:val="00D109C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D03"/>
    <w:rsid w:val="00D221A5"/>
    <w:rsid w:val="00D22787"/>
    <w:rsid w:val="00D22C70"/>
    <w:rsid w:val="00D22CB9"/>
    <w:rsid w:val="00D22FC3"/>
    <w:rsid w:val="00D23926"/>
    <w:rsid w:val="00D23DB6"/>
    <w:rsid w:val="00D242C0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49C"/>
    <w:rsid w:val="00D358CA"/>
    <w:rsid w:val="00D35A42"/>
    <w:rsid w:val="00D35E63"/>
    <w:rsid w:val="00D369D3"/>
    <w:rsid w:val="00D36E38"/>
    <w:rsid w:val="00D372EB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3551"/>
    <w:rsid w:val="00D8450F"/>
    <w:rsid w:val="00D8455F"/>
    <w:rsid w:val="00D84708"/>
    <w:rsid w:val="00D84A73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EAA"/>
    <w:rsid w:val="00E93353"/>
    <w:rsid w:val="00E9352F"/>
    <w:rsid w:val="00E93533"/>
    <w:rsid w:val="00E9392B"/>
    <w:rsid w:val="00E93D93"/>
    <w:rsid w:val="00E93EF3"/>
    <w:rsid w:val="00E941A5"/>
    <w:rsid w:val="00E943F0"/>
    <w:rsid w:val="00E944DF"/>
    <w:rsid w:val="00E94CD9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EA9"/>
    <w:rsid w:val="00F263C8"/>
    <w:rsid w:val="00F26967"/>
    <w:rsid w:val="00F271D2"/>
    <w:rsid w:val="00F276A5"/>
    <w:rsid w:val="00F276BF"/>
    <w:rsid w:val="00F278A2"/>
    <w:rsid w:val="00F27C1E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63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547B"/>
    <w:rsid w:val="00FD5CB0"/>
    <w:rsid w:val="00FD6B23"/>
    <w:rsid w:val="00FD6B71"/>
    <w:rsid w:val="00FD75BF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5CDE7469-EC24-4BF5-B393-3B704C93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OPUS-1663038392-589321</_dlc_DocId>
    <_dlc_DocIdUrl xmlns="ae7ac70a-1cc2-41c2-9d13-f7e83872a97a">
      <Url>https://hanmicokr.sharepoint.com/sites/REQT_1463205503853/_layouts/15/DocIdRedir.aspx?ID=OPUS-1663038392-589321</Url>
      <Description>OPUS-1663038392-589321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1" ma:contentTypeDescription="새 문서를 만듭니다." ma:contentTypeScope="" ma:versionID="419ed284a845cc9cf99a9a25ea98032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B38BB0-F13C-4527-9628-F9B01306CE57}">
  <ds:schemaRefs>
    <ds:schemaRef ds:uri="http://purl.org/dc/terms/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a0aabef-1fc0-46b7-b647-e94c711a7d4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3D17C31-E11B-4CA9-A30D-8A9BBF5B9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40c506c-8103-4027-afe6-d8078827be20}" enabled="1" method="Standard" siteId="{472ee344-a5c8-471e-b801-101c4291ef3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김예지G[Hanmi Pharm](한미사이언스/홍보그룹)</cp:lastModifiedBy>
  <cp:revision>2</cp:revision>
  <cp:lastPrinted>2026-01-27T08:19:00Z</cp:lastPrinted>
  <dcterms:created xsi:type="dcterms:W3CDTF">2026-02-02T06:03:00Z</dcterms:created>
  <dcterms:modified xsi:type="dcterms:W3CDTF">2026-02-02T06:03:00Z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0x010100D974C65E23B59A4BB5672F33922D847B0015DA881A06028D4A9C511D3A5B71B3FB</vt:lpwstr>
  </property>
  <property fmtid="{D5CDD505-2E9C-101B-9397-08002B2CF9AE}" pid="3" name="Order">
    <vt:r8>100</vt:r8>
  </property>
  <property fmtid="{D5CDD505-2E9C-101B-9397-08002B2CF9AE}" pid="4" name="Modified By1">
    <vt:lpwstr>196</vt:lpwstr>
  </property>
  <property fmtid="{D5CDD505-2E9C-101B-9397-08002B2CF9AE}" pid="5" name="Created By1">
    <vt:lpwstr>196</vt:lpwstr>
  </property>
  <property fmtid="{D5CDD505-2E9C-101B-9397-08002B2CF9AE}" pid="6" name="_dlc_DocIdItemGuid">
    <vt:lpwstr>e8a06e4a-8160-4185-940b-e02be5fc1a45</vt:lpwstr>
  </property>
  <property fmtid="{D5CDD505-2E9C-101B-9397-08002B2CF9AE}" pid="7" name="MediaServiceImageTags">
    <vt:lpwstr/>
  </property>
  <property fmtid="{D5CDD505-2E9C-101B-9397-08002B2CF9AE}" pid="8" name="RevIMBCS">
    <vt:lpwstr>27;#아카이빙 파일|06c27849-112f-4b64-9aa0-734f531c0582</vt:lpwstr>
  </property>
  <property fmtid="{D5CDD505-2E9C-101B-9397-08002B2CF9AE}" pid="9" name="docLang">
    <vt:lpwstr>ko</vt:lpwstr>
  </property>
</Properties>
</file>