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78C597" w14:textId="77777777" w:rsidR="00880687" w:rsidRDefault="00000000">
      <w:pPr>
        <w:spacing w:after="0" w:line="180" w:lineRule="auto"/>
        <w:rPr>
          <w:rFonts w:ascii="맑은 고딕" w:eastAsia="맑은 고딕" w:hAnsi="맑은 고딕" w:cs="Times New Roman"/>
          <w:b/>
          <w:bCs/>
          <w:color w:val="0070C0"/>
          <w:spacing w:val="-40"/>
          <w:position w:val="-6"/>
          <w:sz w:val="35"/>
          <w:szCs w:val="35"/>
        </w:rPr>
      </w:pPr>
      <w:bookmarkStart w:id="0" w:name="_Hlk212450949"/>
      <w:r>
        <w:rPr>
          <w:rFonts w:ascii="맑은 고딕" w:eastAsia="맑은 고딕" w:hAnsi="맑은 고딕" w:cs="Times New Roman" w:hint="eastAsia"/>
          <w:b/>
          <w:bCs/>
          <w:color w:val="0070C0"/>
          <w:spacing w:val="-40"/>
          <w:position w:val="-6"/>
          <w:sz w:val="36"/>
          <w:szCs w:val="36"/>
        </w:rPr>
        <w:t xml:space="preserve">“효능·안전성 다 잡은 </w:t>
      </w:r>
      <w:r>
        <w:rPr>
          <w:rFonts w:ascii="맑은 고딕" w:eastAsia="맑은 고딕" w:hAnsi="맑은 고딕" w:cs="Times New Roman" w:hint="eastAsia"/>
          <w:b/>
          <w:bCs/>
          <w:color w:val="0070C0"/>
          <w:spacing w:val="-40"/>
          <w:position w:val="-6"/>
          <w:sz w:val="36"/>
          <w:szCs w:val="36"/>
          <w:u w:val="single"/>
        </w:rPr>
        <w:t>국민 비만약</w:t>
      </w:r>
      <w:r>
        <w:rPr>
          <w:rFonts w:ascii="맑은 고딕" w:eastAsia="맑은 고딕" w:hAnsi="맑은 고딕" w:cs="Times New Roman" w:hint="eastAsia"/>
          <w:b/>
          <w:bCs/>
          <w:color w:val="0070C0"/>
          <w:spacing w:val="-40"/>
          <w:position w:val="-6"/>
          <w:sz w:val="36"/>
          <w:szCs w:val="36"/>
        </w:rPr>
        <w:t xml:space="preserve"> 나온다”...한미, 연내 허가신청</w:t>
      </w:r>
    </w:p>
    <w:bookmarkEnd w:id="0"/>
    <w:p w14:paraId="2540F4B2" w14:textId="2143C9FB" w:rsidR="00880687" w:rsidRPr="00976B6C" w:rsidRDefault="00000000">
      <w:pPr>
        <w:spacing w:after="0" w:line="180" w:lineRule="auto"/>
        <w:rPr>
          <w:rFonts w:ascii="맑은 고딕" w:eastAsia="맑은 고딕" w:hAnsi="맑은 고딕" w:cs="Times New Roman"/>
          <w:b/>
          <w:bCs/>
          <w:color w:val="0070C0"/>
          <w:spacing w:val="-30"/>
          <w:position w:val="-6"/>
          <w:sz w:val="24"/>
          <w:szCs w:val="24"/>
        </w:rPr>
      </w:pPr>
      <w:r>
        <w:rPr>
          <w:rFonts w:ascii="맑은 고딕" w:eastAsia="맑은 고딕" w:hAnsi="맑은 고딕" w:cs="Times New Roman" w:hint="eastAsia"/>
          <w:b/>
          <w:bCs/>
          <w:color w:val="0070C0"/>
          <w:spacing w:val="-40"/>
          <w:position w:val="-6"/>
          <w:sz w:val="24"/>
          <w:szCs w:val="24"/>
        </w:rPr>
        <w:t xml:space="preserve">                                               </w:t>
      </w:r>
      <w:r w:rsidRPr="00976B6C">
        <w:rPr>
          <w:rFonts w:ascii="맑은 고딕" w:eastAsia="맑은 고딕" w:hAnsi="맑은 고딕" w:cs="Times New Roman" w:hint="eastAsia"/>
          <w:b/>
          <w:bCs/>
          <w:color w:val="0070C0"/>
          <w:spacing w:val="-30"/>
          <w:position w:val="-6"/>
          <w:sz w:val="24"/>
          <w:szCs w:val="24"/>
        </w:rPr>
        <w:t>(에페글레나타이드</w:t>
      </w:r>
      <w:r w:rsidR="00976B6C" w:rsidRPr="00976B6C">
        <w:rPr>
          <w:rFonts w:ascii="맑은 고딕" w:eastAsia="맑은 고딕" w:hAnsi="맑은 고딕" w:cs="Times New Roman" w:hint="eastAsia"/>
          <w:b/>
          <w:bCs/>
          <w:color w:val="0070C0"/>
          <w:spacing w:val="-30"/>
          <w:position w:val="-6"/>
          <w:sz w:val="24"/>
          <w:szCs w:val="24"/>
        </w:rPr>
        <w:t>, GLP-1 계열 한국 최초</w:t>
      </w:r>
      <w:r w:rsidRPr="00976B6C">
        <w:rPr>
          <w:rFonts w:ascii="맑은 고딕" w:eastAsia="맑은 고딕" w:hAnsi="맑은 고딕" w:cs="Times New Roman" w:hint="eastAsia"/>
          <w:b/>
          <w:bCs/>
          <w:color w:val="0070C0"/>
          <w:spacing w:val="-30"/>
          <w:position w:val="-6"/>
          <w:sz w:val="24"/>
          <w:szCs w:val="24"/>
        </w:rPr>
        <w:t>)</w:t>
      </w:r>
    </w:p>
    <w:p w14:paraId="47F8050A" w14:textId="77777777" w:rsidR="00880687" w:rsidRDefault="00880687">
      <w:pPr>
        <w:spacing w:after="0" w:line="180" w:lineRule="auto"/>
        <w:rPr>
          <w:rFonts w:ascii="맑은 고딕" w:eastAsia="맑은 고딕" w:hAnsi="맑은 고딕" w:cs="Times New Roman"/>
          <w:b/>
          <w:bCs/>
          <w:color w:val="0070C0"/>
          <w:spacing w:val="-40"/>
          <w:position w:val="-6"/>
          <w:sz w:val="24"/>
          <w:szCs w:val="24"/>
        </w:rPr>
      </w:pPr>
    </w:p>
    <w:p w14:paraId="10E62934" w14:textId="77777777" w:rsidR="00880687" w:rsidRDefault="00000000">
      <w:pPr>
        <w:spacing w:after="0" w:line="180" w:lineRule="auto"/>
        <w:rPr>
          <w:rFonts w:ascii="Helvetica Neue" w:hAnsi="Helvetica Neue"/>
          <w:b/>
          <w:bCs/>
          <w:color w:val="000000"/>
          <w:sz w:val="23"/>
          <w:szCs w:val="23"/>
        </w:rPr>
      </w:pPr>
      <w:r>
        <w:rPr>
          <w:rFonts w:ascii="맑은 고딕" w:eastAsia="맑은 고딕" w:hAnsi="맑은 고딕" w:cs="Times New Roman" w:hint="eastAsia"/>
          <w:b/>
          <w:bCs/>
          <w:color w:val="0070C0"/>
          <w:spacing w:val="-40"/>
          <w:position w:val="-6"/>
          <w:sz w:val="24"/>
          <w:szCs w:val="24"/>
        </w:rPr>
        <w:t xml:space="preserve">▶  </w:t>
      </w:r>
      <w:r>
        <w:rPr>
          <w:rFonts w:ascii="Helvetica Neue" w:hAnsi="Helvetica Neue" w:hint="eastAsia"/>
          <w:b/>
          <w:bCs/>
          <w:color w:val="000000"/>
          <w:sz w:val="23"/>
          <w:szCs w:val="23"/>
        </w:rPr>
        <w:t xml:space="preserve">H.O.P </w:t>
      </w:r>
      <w:r>
        <w:rPr>
          <w:rFonts w:ascii="Helvetica Neue" w:hAnsi="Helvetica Neue" w:hint="eastAsia"/>
          <w:b/>
          <w:bCs/>
          <w:color w:val="000000"/>
          <w:sz w:val="23"/>
          <w:szCs w:val="23"/>
        </w:rPr>
        <w:t>과제</w:t>
      </w:r>
      <w:r>
        <w:rPr>
          <w:rFonts w:ascii="Helvetica Neue" w:hAnsi="Helvetica Neue" w:hint="eastAsia"/>
          <w:b/>
          <w:bCs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b/>
          <w:bCs/>
          <w:color w:val="000000"/>
          <w:sz w:val="23"/>
          <w:szCs w:val="23"/>
        </w:rPr>
        <w:t>중</w:t>
      </w:r>
      <w:r>
        <w:rPr>
          <w:rFonts w:ascii="Helvetica Neue" w:hAnsi="Helvetica Neue" w:hint="eastAsia"/>
          <w:b/>
          <w:bCs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b/>
          <w:bCs/>
          <w:color w:val="000000"/>
          <w:sz w:val="23"/>
          <w:szCs w:val="23"/>
        </w:rPr>
        <w:t>첫</w:t>
      </w:r>
      <w:r>
        <w:rPr>
          <w:rFonts w:ascii="Helvetica Neue" w:hAnsi="Helvetica Neue" w:hint="eastAsia"/>
          <w:b/>
          <w:bCs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b/>
          <w:bCs/>
          <w:color w:val="000000"/>
          <w:sz w:val="23"/>
          <w:szCs w:val="23"/>
        </w:rPr>
        <w:t>신약</w:t>
      </w:r>
      <w:r>
        <w:rPr>
          <w:rFonts w:ascii="Helvetica Neue" w:hAnsi="Helvetica Neue" w:hint="eastAsia"/>
          <w:b/>
          <w:bCs/>
          <w:color w:val="000000"/>
          <w:sz w:val="23"/>
          <w:szCs w:val="23"/>
        </w:rPr>
        <w:t>(</w:t>
      </w:r>
      <w:r>
        <w:rPr>
          <w:rFonts w:ascii="Helvetica Neue" w:hAnsi="Helvetica Neue" w:hint="eastAsia"/>
          <w:b/>
          <w:bCs/>
          <w:color w:val="000000"/>
          <w:sz w:val="23"/>
          <w:szCs w:val="23"/>
        </w:rPr>
        <w:t>에페글레나타이드</w:t>
      </w:r>
      <w:r>
        <w:rPr>
          <w:rFonts w:ascii="Helvetica Neue" w:hAnsi="Helvetica Neue" w:hint="eastAsia"/>
          <w:b/>
          <w:bCs/>
          <w:color w:val="000000"/>
          <w:sz w:val="23"/>
          <w:szCs w:val="23"/>
        </w:rPr>
        <w:t>), 40</w:t>
      </w:r>
      <w:r>
        <w:rPr>
          <w:rFonts w:ascii="Helvetica Neue" w:hAnsi="Helvetica Neue" w:hint="eastAsia"/>
          <w:b/>
          <w:bCs/>
          <w:color w:val="000000"/>
          <w:sz w:val="23"/>
          <w:szCs w:val="23"/>
        </w:rPr>
        <w:t>주차</w:t>
      </w:r>
      <w:r>
        <w:rPr>
          <w:rFonts w:ascii="Helvetica Neue" w:hAnsi="Helvetica Neue" w:hint="eastAsia"/>
          <w:b/>
          <w:bCs/>
          <w:color w:val="000000"/>
          <w:sz w:val="23"/>
          <w:szCs w:val="23"/>
        </w:rPr>
        <w:t xml:space="preserve"> 3</w:t>
      </w:r>
      <w:r>
        <w:rPr>
          <w:rFonts w:ascii="Helvetica Neue" w:hAnsi="Helvetica Neue" w:hint="eastAsia"/>
          <w:b/>
          <w:bCs/>
          <w:color w:val="000000"/>
          <w:sz w:val="23"/>
          <w:szCs w:val="23"/>
        </w:rPr>
        <w:t>상</w:t>
      </w:r>
      <w:r>
        <w:rPr>
          <w:rFonts w:ascii="Helvetica Neue" w:hAnsi="Helvetica Neue" w:hint="eastAsia"/>
          <w:b/>
          <w:bCs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b/>
          <w:bCs/>
          <w:color w:val="000000"/>
          <w:sz w:val="23"/>
          <w:szCs w:val="23"/>
        </w:rPr>
        <w:t>중간</w:t>
      </w:r>
      <w:r>
        <w:rPr>
          <w:rFonts w:ascii="Helvetica Neue" w:hAnsi="Helvetica Neue" w:hint="eastAsia"/>
          <w:b/>
          <w:bCs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b/>
          <w:bCs/>
          <w:color w:val="000000"/>
          <w:sz w:val="23"/>
          <w:szCs w:val="23"/>
        </w:rPr>
        <w:t>톱라인</w:t>
      </w:r>
      <w:r>
        <w:rPr>
          <w:rFonts w:ascii="Helvetica Neue" w:hAnsi="Helvetica Neue" w:hint="eastAsia"/>
          <w:b/>
          <w:bCs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b/>
          <w:bCs/>
          <w:color w:val="000000"/>
          <w:sz w:val="23"/>
          <w:szCs w:val="23"/>
        </w:rPr>
        <w:t>결과</w:t>
      </w:r>
      <w:r>
        <w:rPr>
          <w:rFonts w:ascii="Helvetica Neue" w:hAnsi="Helvetica Neue" w:hint="eastAsia"/>
          <w:b/>
          <w:bCs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b/>
          <w:bCs/>
          <w:color w:val="000000"/>
          <w:sz w:val="23"/>
          <w:szCs w:val="23"/>
        </w:rPr>
        <w:t>공개</w:t>
      </w:r>
    </w:p>
    <w:p w14:paraId="68C757D3" w14:textId="10534D6C" w:rsidR="00880687" w:rsidRDefault="00000000">
      <w:pPr>
        <w:spacing w:after="0" w:line="180" w:lineRule="auto"/>
        <w:rPr>
          <w:rFonts w:ascii="Helvetica Neue" w:hAnsi="Helvetica Neue"/>
          <w:b/>
          <w:bCs/>
          <w:color w:val="000000"/>
          <w:sz w:val="23"/>
          <w:szCs w:val="23"/>
        </w:rPr>
      </w:pPr>
      <w:r>
        <w:rPr>
          <w:rFonts w:ascii="맑은 고딕" w:eastAsia="맑은 고딕" w:hAnsi="맑은 고딕" w:cs="Times New Roman" w:hint="eastAsia"/>
          <w:b/>
          <w:bCs/>
          <w:color w:val="0070C0"/>
          <w:spacing w:val="-40"/>
          <w:position w:val="-6"/>
          <w:sz w:val="24"/>
          <w:szCs w:val="24"/>
        </w:rPr>
        <w:t xml:space="preserve">▶ </w:t>
      </w:r>
      <w:r w:rsidRPr="008F0CC9">
        <w:rPr>
          <w:rFonts w:ascii="Helvetica Neue" w:hAnsi="Helvetica Neue" w:hint="eastAsia"/>
          <w:b/>
          <w:bCs/>
          <w:color w:val="000000"/>
          <w:spacing w:val="-6"/>
          <w:sz w:val="23"/>
          <w:szCs w:val="23"/>
        </w:rPr>
        <w:t>경쟁약</w:t>
      </w:r>
      <w:r w:rsidRPr="008F0CC9">
        <w:rPr>
          <w:rFonts w:ascii="Helvetica Neue" w:hAnsi="Helvetica Neue" w:hint="eastAsia"/>
          <w:b/>
          <w:bCs/>
          <w:color w:val="000000"/>
          <w:spacing w:val="-6"/>
          <w:sz w:val="23"/>
          <w:szCs w:val="23"/>
        </w:rPr>
        <w:t xml:space="preserve"> </w:t>
      </w:r>
      <w:r w:rsidRPr="008F0CC9">
        <w:rPr>
          <w:rFonts w:ascii="Helvetica Neue" w:hAnsi="Helvetica Neue" w:hint="eastAsia"/>
          <w:b/>
          <w:bCs/>
          <w:color w:val="000000"/>
          <w:spacing w:val="-6"/>
          <w:sz w:val="23"/>
          <w:szCs w:val="23"/>
        </w:rPr>
        <w:t>대비</w:t>
      </w:r>
      <w:r w:rsidRPr="008F0CC9">
        <w:rPr>
          <w:rFonts w:ascii="Helvetica Neue" w:hAnsi="Helvetica Neue" w:hint="eastAsia"/>
          <w:b/>
          <w:bCs/>
          <w:color w:val="000000"/>
          <w:spacing w:val="-6"/>
          <w:sz w:val="23"/>
          <w:szCs w:val="23"/>
        </w:rPr>
        <w:t xml:space="preserve"> </w:t>
      </w:r>
      <w:r w:rsidRPr="008F0CC9">
        <w:rPr>
          <w:rFonts w:ascii="Helvetica Neue" w:hAnsi="Helvetica Neue" w:hint="eastAsia"/>
          <w:b/>
          <w:bCs/>
          <w:color w:val="000000"/>
          <w:spacing w:val="-6"/>
          <w:sz w:val="23"/>
          <w:szCs w:val="23"/>
        </w:rPr>
        <w:t>이상사례</w:t>
      </w:r>
      <w:r w:rsidRPr="008F0CC9">
        <w:rPr>
          <w:rFonts w:ascii="Helvetica Neue" w:hAnsi="Helvetica Neue" w:hint="eastAsia"/>
          <w:b/>
          <w:bCs/>
          <w:color w:val="000000"/>
          <w:spacing w:val="-6"/>
          <w:sz w:val="23"/>
          <w:szCs w:val="23"/>
        </w:rPr>
        <w:t xml:space="preserve"> </w:t>
      </w:r>
      <w:r w:rsidRPr="008F0CC9">
        <w:rPr>
          <w:rFonts w:ascii="Helvetica Neue" w:hAnsi="Helvetica Neue" w:hint="eastAsia"/>
          <w:b/>
          <w:bCs/>
          <w:color w:val="000000"/>
          <w:spacing w:val="-6"/>
          <w:sz w:val="23"/>
          <w:szCs w:val="23"/>
        </w:rPr>
        <w:t>적고</w:t>
      </w:r>
      <w:r w:rsidRPr="008F0CC9">
        <w:rPr>
          <w:rFonts w:ascii="Helvetica Neue" w:hAnsi="Helvetica Neue" w:hint="eastAsia"/>
          <w:b/>
          <w:bCs/>
          <w:color w:val="000000"/>
          <w:spacing w:val="-6"/>
          <w:sz w:val="23"/>
          <w:szCs w:val="23"/>
        </w:rPr>
        <w:t xml:space="preserve">, </w:t>
      </w:r>
      <w:r w:rsidRPr="008F0CC9">
        <w:rPr>
          <w:rFonts w:ascii="Helvetica Neue" w:hAnsi="Helvetica Neue" w:hint="eastAsia"/>
          <w:b/>
          <w:bCs/>
          <w:color w:val="000000"/>
          <w:spacing w:val="-6"/>
          <w:sz w:val="23"/>
          <w:szCs w:val="23"/>
        </w:rPr>
        <w:t>적정</w:t>
      </w:r>
      <w:r w:rsidRPr="008F0CC9">
        <w:rPr>
          <w:rFonts w:ascii="Helvetica Neue" w:hAnsi="Helvetica Neue" w:hint="eastAsia"/>
          <w:b/>
          <w:bCs/>
          <w:color w:val="000000"/>
          <w:spacing w:val="-6"/>
          <w:sz w:val="23"/>
          <w:szCs w:val="23"/>
        </w:rPr>
        <w:t xml:space="preserve"> </w:t>
      </w:r>
      <w:r w:rsidRPr="008F0CC9">
        <w:rPr>
          <w:rFonts w:ascii="Helvetica Neue" w:hAnsi="Helvetica Neue" w:hint="eastAsia"/>
          <w:b/>
          <w:bCs/>
          <w:color w:val="000000"/>
          <w:spacing w:val="-6"/>
          <w:sz w:val="23"/>
          <w:szCs w:val="23"/>
        </w:rPr>
        <w:t>체중</w:t>
      </w:r>
      <w:r w:rsidRPr="008F0CC9">
        <w:rPr>
          <w:rFonts w:ascii="Helvetica Neue" w:hAnsi="Helvetica Neue" w:hint="eastAsia"/>
          <w:b/>
          <w:bCs/>
          <w:color w:val="000000"/>
          <w:spacing w:val="-6"/>
          <w:sz w:val="23"/>
          <w:szCs w:val="23"/>
        </w:rPr>
        <w:t xml:space="preserve"> </w:t>
      </w:r>
      <w:r w:rsidRPr="008F0CC9">
        <w:rPr>
          <w:rFonts w:ascii="Helvetica Neue" w:hAnsi="Helvetica Neue" w:hint="eastAsia"/>
          <w:b/>
          <w:bCs/>
          <w:color w:val="000000"/>
          <w:spacing w:val="-6"/>
          <w:sz w:val="23"/>
          <w:szCs w:val="23"/>
        </w:rPr>
        <w:t>감량</w:t>
      </w:r>
      <w:r w:rsidRPr="008F0CC9">
        <w:rPr>
          <w:rFonts w:ascii="Helvetica Neue" w:hAnsi="Helvetica Neue" w:hint="eastAsia"/>
          <w:b/>
          <w:bCs/>
          <w:color w:val="000000"/>
          <w:spacing w:val="-6"/>
          <w:sz w:val="23"/>
          <w:szCs w:val="23"/>
        </w:rPr>
        <w:t xml:space="preserve"> </w:t>
      </w:r>
      <w:r w:rsidRPr="008F0CC9">
        <w:rPr>
          <w:rFonts w:ascii="Helvetica Neue" w:hAnsi="Helvetica Neue" w:hint="eastAsia"/>
          <w:b/>
          <w:bCs/>
          <w:color w:val="000000"/>
          <w:spacing w:val="-6"/>
          <w:sz w:val="23"/>
          <w:szCs w:val="23"/>
        </w:rPr>
        <w:t>최적화</w:t>
      </w:r>
      <w:r w:rsidR="008F0CC9" w:rsidRPr="008F0CC9">
        <w:rPr>
          <w:rFonts w:ascii="Helvetica Neue" w:hAnsi="Helvetica Neue"/>
          <w:b/>
          <w:bCs/>
          <w:color w:val="000000"/>
          <w:spacing w:val="-6"/>
          <w:sz w:val="23"/>
          <w:szCs w:val="23"/>
        </w:rPr>
        <w:t>…</w:t>
      </w:r>
      <w:r w:rsidRPr="008F0CC9">
        <w:rPr>
          <w:rFonts w:ascii="Helvetica Neue" w:hAnsi="Helvetica Neue" w:hint="eastAsia"/>
          <w:b/>
          <w:bCs/>
          <w:color w:val="000000"/>
          <w:spacing w:val="-6"/>
          <w:sz w:val="23"/>
          <w:szCs w:val="23"/>
        </w:rPr>
        <w:t>64</w:t>
      </w:r>
      <w:r w:rsidRPr="008F0CC9">
        <w:rPr>
          <w:rFonts w:ascii="Helvetica Neue" w:hAnsi="Helvetica Neue" w:hint="eastAsia"/>
          <w:b/>
          <w:bCs/>
          <w:color w:val="000000"/>
          <w:spacing w:val="-6"/>
          <w:sz w:val="23"/>
          <w:szCs w:val="23"/>
        </w:rPr>
        <w:t>주차까지</w:t>
      </w:r>
      <w:r w:rsidRPr="008F0CC9">
        <w:rPr>
          <w:rFonts w:ascii="Helvetica Neue" w:hAnsi="Helvetica Neue" w:hint="eastAsia"/>
          <w:b/>
          <w:bCs/>
          <w:color w:val="000000"/>
          <w:spacing w:val="-6"/>
          <w:sz w:val="23"/>
          <w:szCs w:val="23"/>
        </w:rPr>
        <w:t xml:space="preserve"> </w:t>
      </w:r>
      <w:r w:rsidRPr="008F0CC9">
        <w:rPr>
          <w:rFonts w:ascii="Helvetica Neue" w:hAnsi="Helvetica Neue" w:hint="eastAsia"/>
          <w:b/>
          <w:bCs/>
          <w:color w:val="000000"/>
          <w:spacing w:val="-6"/>
          <w:sz w:val="23"/>
          <w:szCs w:val="23"/>
        </w:rPr>
        <w:t>지속</w:t>
      </w:r>
      <w:r w:rsidRPr="008F0CC9">
        <w:rPr>
          <w:rFonts w:ascii="Helvetica Neue" w:hAnsi="Helvetica Neue" w:hint="eastAsia"/>
          <w:b/>
          <w:bCs/>
          <w:color w:val="000000"/>
          <w:spacing w:val="-6"/>
          <w:sz w:val="23"/>
          <w:szCs w:val="23"/>
        </w:rPr>
        <w:t xml:space="preserve"> </w:t>
      </w:r>
      <w:r w:rsidRPr="008F0CC9">
        <w:rPr>
          <w:rFonts w:ascii="Helvetica Neue" w:hAnsi="Helvetica Neue" w:hint="eastAsia"/>
          <w:b/>
          <w:bCs/>
          <w:color w:val="000000"/>
          <w:spacing w:val="-6"/>
          <w:sz w:val="23"/>
          <w:szCs w:val="23"/>
        </w:rPr>
        <w:t>투약</w:t>
      </w:r>
      <w:r w:rsidRPr="008F0CC9">
        <w:rPr>
          <w:rFonts w:ascii="Helvetica Neue" w:hAnsi="Helvetica Neue" w:hint="eastAsia"/>
          <w:b/>
          <w:bCs/>
          <w:color w:val="000000"/>
          <w:spacing w:val="-6"/>
          <w:sz w:val="23"/>
          <w:szCs w:val="23"/>
        </w:rPr>
        <w:t xml:space="preserve"> </w:t>
      </w:r>
      <w:r w:rsidRPr="008F0CC9">
        <w:rPr>
          <w:rFonts w:ascii="Helvetica Neue" w:hAnsi="Helvetica Neue" w:hint="eastAsia"/>
          <w:b/>
          <w:bCs/>
          <w:color w:val="000000"/>
          <w:spacing w:val="-6"/>
          <w:sz w:val="23"/>
          <w:szCs w:val="23"/>
        </w:rPr>
        <w:t>예정</w:t>
      </w:r>
    </w:p>
    <w:p w14:paraId="428132BD" w14:textId="77777777" w:rsidR="00880687" w:rsidRDefault="00000000">
      <w:pPr>
        <w:spacing w:after="0" w:line="180" w:lineRule="auto"/>
        <w:rPr>
          <w:rFonts w:ascii="Helvetica Neue" w:hAnsi="Helvetica Neue"/>
          <w:b/>
          <w:bCs/>
          <w:color w:val="000000"/>
          <w:sz w:val="23"/>
          <w:szCs w:val="23"/>
        </w:rPr>
      </w:pPr>
      <w:r>
        <w:rPr>
          <w:rFonts w:ascii="맑은 고딕" w:eastAsia="맑은 고딕" w:hAnsi="맑은 고딕" w:cs="Times New Roman" w:hint="eastAsia"/>
          <w:b/>
          <w:bCs/>
          <w:color w:val="0070C0"/>
          <w:spacing w:val="-40"/>
          <w:position w:val="-6"/>
          <w:sz w:val="24"/>
          <w:szCs w:val="24"/>
        </w:rPr>
        <w:t xml:space="preserve">▶ </w:t>
      </w:r>
      <w:r>
        <w:rPr>
          <w:rFonts w:ascii="Helvetica Neue" w:hAnsi="Helvetica Neue" w:hint="eastAsia"/>
          <w:b/>
          <w:bCs/>
          <w:color w:val="000000"/>
          <w:sz w:val="23"/>
          <w:szCs w:val="23"/>
        </w:rPr>
        <w:t>시험</w:t>
      </w:r>
      <w:r>
        <w:rPr>
          <w:rFonts w:ascii="Helvetica Neue" w:hAnsi="Helvetica Neue" w:hint="eastAsia"/>
          <w:b/>
          <w:bCs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b/>
          <w:bCs/>
          <w:color w:val="000000"/>
          <w:sz w:val="23"/>
          <w:szCs w:val="23"/>
        </w:rPr>
        <w:t>대상자</w:t>
      </w:r>
      <w:r>
        <w:rPr>
          <w:rFonts w:ascii="Helvetica Neue" w:hAnsi="Helvetica Neue" w:hint="eastAsia"/>
          <w:b/>
          <w:bCs/>
          <w:color w:val="000000"/>
          <w:sz w:val="23"/>
          <w:szCs w:val="23"/>
        </w:rPr>
        <w:t xml:space="preserve"> 50% </w:t>
      </w:r>
      <w:r>
        <w:rPr>
          <w:rFonts w:ascii="Helvetica Neue" w:hAnsi="Helvetica Neue" w:hint="eastAsia"/>
          <w:b/>
          <w:bCs/>
          <w:color w:val="000000"/>
          <w:sz w:val="23"/>
          <w:szCs w:val="23"/>
        </w:rPr>
        <w:t>가량</w:t>
      </w:r>
      <w:r>
        <w:rPr>
          <w:rFonts w:ascii="Helvetica Neue" w:hAnsi="Helvetica Neue" w:hint="eastAsia"/>
          <w:b/>
          <w:bCs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b/>
          <w:bCs/>
          <w:color w:val="000000"/>
          <w:sz w:val="23"/>
          <w:szCs w:val="23"/>
        </w:rPr>
        <w:t>체중</w:t>
      </w:r>
      <w:r>
        <w:rPr>
          <w:rFonts w:ascii="Helvetica Neue" w:hAnsi="Helvetica Neue" w:hint="eastAsia"/>
          <w:b/>
          <w:bCs/>
          <w:color w:val="000000"/>
          <w:sz w:val="23"/>
          <w:szCs w:val="23"/>
        </w:rPr>
        <w:t xml:space="preserve"> 10% </w:t>
      </w:r>
      <w:r>
        <w:rPr>
          <w:rFonts w:ascii="Helvetica Neue" w:hAnsi="Helvetica Neue" w:hint="eastAsia"/>
          <w:b/>
          <w:bCs/>
          <w:color w:val="000000"/>
          <w:sz w:val="23"/>
          <w:szCs w:val="23"/>
        </w:rPr>
        <w:t>이상</w:t>
      </w:r>
      <w:r>
        <w:rPr>
          <w:rFonts w:ascii="Helvetica Neue" w:hAnsi="Helvetica Neue" w:hint="eastAsia"/>
          <w:b/>
          <w:bCs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b/>
          <w:bCs/>
          <w:color w:val="000000"/>
          <w:sz w:val="23"/>
          <w:szCs w:val="23"/>
        </w:rPr>
        <w:t>빠져</w:t>
      </w:r>
      <w:r>
        <w:rPr>
          <w:rFonts w:ascii="Helvetica Neue" w:hAnsi="Helvetica Neue" w:hint="eastAsia"/>
          <w:b/>
          <w:bCs/>
          <w:color w:val="000000"/>
          <w:sz w:val="23"/>
          <w:szCs w:val="23"/>
        </w:rPr>
        <w:t>...</w:t>
      </w:r>
      <w:r>
        <w:rPr>
          <w:rFonts w:ascii="Helvetica Neue" w:hAnsi="Helvetica Neue" w:hint="eastAsia"/>
          <w:b/>
          <w:bCs/>
          <w:color w:val="000000"/>
          <w:sz w:val="23"/>
          <w:szCs w:val="23"/>
        </w:rPr>
        <w:t>체중</w:t>
      </w:r>
      <w:r>
        <w:rPr>
          <w:rFonts w:ascii="Helvetica Neue" w:hAnsi="Helvetica Neue" w:hint="eastAsia"/>
          <w:b/>
          <w:bCs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b/>
          <w:bCs/>
          <w:color w:val="000000"/>
          <w:sz w:val="23"/>
          <w:szCs w:val="23"/>
        </w:rPr>
        <w:t>대비</w:t>
      </w:r>
      <w:r>
        <w:rPr>
          <w:rFonts w:ascii="Helvetica Neue" w:hAnsi="Helvetica Neue" w:hint="eastAsia"/>
          <w:b/>
          <w:bCs/>
          <w:color w:val="000000"/>
          <w:sz w:val="23"/>
          <w:szCs w:val="23"/>
        </w:rPr>
        <w:t xml:space="preserve"> 30% </w:t>
      </w:r>
      <w:r>
        <w:rPr>
          <w:rFonts w:ascii="Helvetica Neue" w:hAnsi="Helvetica Neue" w:hint="eastAsia"/>
          <w:b/>
          <w:bCs/>
          <w:color w:val="000000"/>
          <w:sz w:val="23"/>
          <w:szCs w:val="23"/>
        </w:rPr>
        <w:t>감량한</w:t>
      </w:r>
      <w:r>
        <w:rPr>
          <w:rFonts w:ascii="Helvetica Neue" w:hAnsi="Helvetica Neue" w:hint="eastAsia"/>
          <w:b/>
          <w:bCs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b/>
          <w:bCs/>
          <w:color w:val="000000"/>
          <w:sz w:val="23"/>
          <w:szCs w:val="23"/>
        </w:rPr>
        <w:t>대상자도</w:t>
      </w:r>
    </w:p>
    <w:p w14:paraId="71844484" w14:textId="77777777" w:rsidR="00880687" w:rsidRDefault="00000000">
      <w:pPr>
        <w:spacing w:after="0" w:line="180" w:lineRule="auto"/>
        <w:rPr>
          <w:rFonts w:ascii="Helvetica Neue" w:hAnsi="Helvetica Neue"/>
          <w:b/>
          <w:bCs/>
          <w:color w:val="000000"/>
          <w:sz w:val="23"/>
          <w:szCs w:val="23"/>
        </w:rPr>
      </w:pPr>
      <w:r>
        <w:rPr>
          <w:rFonts w:ascii="맑은 고딕" w:eastAsia="맑은 고딕" w:hAnsi="맑은 고딕" w:cs="Times New Roman" w:hint="eastAsia"/>
          <w:b/>
          <w:bCs/>
          <w:color w:val="0070C0"/>
          <w:spacing w:val="-40"/>
          <w:position w:val="-6"/>
          <w:sz w:val="24"/>
          <w:szCs w:val="24"/>
        </w:rPr>
        <w:t>▶</w:t>
      </w:r>
      <w:r>
        <w:rPr>
          <w:rFonts w:ascii="Helvetica Neue" w:hAnsi="Helvetica Neue" w:hint="eastAsia"/>
          <w:b/>
          <w:bCs/>
          <w:color w:val="000000"/>
          <w:sz w:val="23"/>
          <w:szCs w:val="23"/>
        </w:rPr>
        <w:t xml:space="preserve"> 15% </w:t>
      </w:r>
      <w:r>
        <w:rPr>
          <w:rFonts w:ascii="Helvetica Neue" w:hAnsi="Helvetica Neue" w:hint="eastAsia"/>
          <w:b/>
          <w:bCs/>
          <w:color w:val="000000"/>
          <w:sz w:val="23"/>
          <w:szCs w:val="23"/>
        </w:rPr>
        <w:t>이상</w:t>
      </w:r>
      <w:r>
        <w:rPr>
          <w:rFonts w:ascii="Helvetica Neue" w:hAnsi="Helvetica Neue" w:hint="eastAsia"/>
          <w:b/>
          <w:bCs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b/>
          <w:bCs/>
          <w:color w:val="000000"/>
          <w:sz w:val="23"/>
          <w:szCs w:val="23"/>
        </w:rPr>
        <w:t>감량</w:t>
      </w:r>
      <w:r>
        <w:rPr>
          <w:rFonts w:ascii="Helvetica Neue" w:hAnsi="Helvetica Neue" w:hint="eastAsia"/>
          <w:b/>
          <w:bCs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b/>
          <w:bCs/>
          <w:color w:val="000000"/>
          <w:sz w:val="23"/>
          <w:szCs w:val="23"/>
        </w:rPr>
        <w:t>대상자</w:t>
      </w:r>
      <w:r>
        <w:rPr>
          <w:rFonts w:ascii="Helvetica Neue" w:hAnsi="Helvetica Neue" w:hint="eastAsia"/>
          <w:b/>
          <w:bCs/>
          <w:color w:val="000000"/>
          <w:sz w:val="23"/>
          <w:szCs w:val="23"/>
        </w:rPr>
        <w:t xml:space="preserve"> 20% </w:t>
      </w:r>
      <w:r>
        <w:rPr>
          <w:rFonts w:ascii="Helvetica Neue" w:hAnsi="Helvetica Neue" w:hint="eastAsia"/>
          <w:b/>
          <w:bCs/>
          <w:color w:val="000000"/>
          <w:sz w:val="23"/>
          <w:szCs w:val="23"/>
        </w:rPr>
        <w:t>달해</w:t>
      </w:r>
      <w:r>
        <w:rPr>
          <w:rFonts w:ascii="Helvetica Neue" w:hAnsi="Helvetica Neue" w:hint="eastAsia"/>
          <w:b/>
          <w:bCs/>
          <w:color w:val="000000"/>
          <w:sz w:val="23"/>
          <w:szCs w:val="23"/>
        </w:rPr>
        <w:t xml:space="preserve">...BMI 30 </w:t>
      </w:r>
      <w:r>
        <w:rPr>
          <w:rFonts w:ascii="Helvetica Neue" w:hAnsi="Helvetica Neue" w:hint="eastAsia"/>
          <w:b/>
          <w:bCs/>
          <w:color w:val="000000"/>
          <w:sz w:val="23"/>
          <w:szCs w:val="23"/>
        </w:rPr>
        <w:t>이하</w:t>
      </w:r>
      <w:r>
        <w:rPr>
          <w:rFonts w:ascii="Helvetica Neue" w:hAnsi="Helvetica Neue" w:hint="eastAsia"/>
          <w:b/>
          <w:bCs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b/>
          <w:bCs/>
          <w:color w:val="000000"/>
          <w:sz w:val="23"/>
          <w:szCs w:val="23"/>
        </w:rPr>
        <w:t>여성에게</w:t>
      </w:r>
      <w:r>
        <w:rPr>
          <w:rFonts w:ascii="Helvetica Neue" w:hAnsi="Helvetica Neue" w:hint="eastAsia"/>
          <w:b/>
          <w:bCs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b/>
          <w:bCs/>
          <w:color w:val="000000"/>
          <w:sz w:val="23"/>
          <w:szCs w:val="23"/>
        </w:rPr>
        <w:t>더</w:t>
      </w:r>
      <w:r>
        <w:rPr>
          <w:rFonts w:ascii="Helvetica Neue" w:hAnsi="Helvetica Neue" w:hint="eastAsia"/>
          <w:b/>
          <w:bCs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b/>
          <w:bCs/>
          <w:color w:val="000000"/>
          <w:sz w:val="23"/>
          <w:szCs w:val="23"/>
        </w:rPr>
        <w:t>우수한</w:t>
      </w:r>
      <w:r>
        <w:rPr>
          <w:rFonts w:ascii="Helvetica Neue" w:hAnsi="Helvetica Neue" w:hint="eastAsia"/>
          <w:b/>
          <w:bCs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b/>
          <w:bCs/>
          <w:color w:val="000000"/>
          <w:sz w:val="23"/>
          <w:szCs w:val="23"/>
        </w:rPr>
        <w:t>효과</w:t>
      </w:r>
      <w:r>
        <w:rPr>
          <w:rFonts w:ascii="Helvetica Neue" w:hAnsi="Helvetica Neue" w:hint="eastAsia"/>
          <w:b/>
          <w:bCs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b/>
          <w:bCs/>
          <w:color w:val="000000"/>
          <w:sz w:val="23"/>
          <w:szCs w:val="23"/>
        </w:rPr>
        <w:t>주목</w:t>
      </w:r>
    </w:p>
    <w:p w14:paraId="7A455D35" w14:textId="77777777" w:rsidR="00880687" w:rsidRDefault="00000000">
      <w:pPr>
        <w:spacing w:after="0" w:line="180" w:lineRule="auto"/>
        <w:rPr>
          <w:rFonts w:ascii="Helvetica Neue" w:hAnsi="Helvetica Neue"/>
          <w:b/>
          <w:bCs/>
          <w:color w:val="000000"/>
          <w:sz w:val="23"/>
          <w:szCs w:val="23"/>
        </w:rPr>
      </w:pPr>
      <w:r>
        <w:rPr>
          <w:rFonts w:ascii="맑은 고딕" w:eastAsia="맑은 고딕" w:hAnsi="맑은 고딕" w:cs="Times New Roman" w:hint="eastAsia"/>
          <w:b/>
          <w:bCs/>
          <w:color w:val="0070C0"/>
          <w:spacing w:val="-40"/>
          <w:position w:val="-6"/>
          <w:sz w:val="24"/>
          <w:szCs w:val="24"/>
        </w:rPr>
        <w:t>▶</w:t>
      </w:r>
      <w:r>
        <w:rPr>
          <w:rFonts w:ascii="Helvetica Neue" w:hAnsi="Helvetica Neue" w:hint="eastAsia"/>
          <w:b/>
          <w:bCs/>
          <w:color w:val="000000"/>
          <w:sz w:val="23"/>
          <w:szCs w:val="23"/>
        </w:rPr>
        <w:t xml:space="preserve"> GLP-1 </w:t>
      </w:r>
      <w:r>
        <w:rPr>
          <w:rFonts w:ascii="Helvetica Neue" w:hAnsi="Helvetica Neue" w:hint="eastAsia"/>
          <w:b/>
          <w:bCs/>
          <w:color w:val="000000"/>
          <w:sz w:val="23"/>
          <w:szCs w:val="23"/>
        </w:rPr>
        <w:t>비만약</w:t>
      </w:r>
      <w:r>
        <w:rPr>
          <w:rFonts w:ascii="Helvetica Neue" w:hAnsi="Helvetica Neue" w:hint="eastAsia"/>
          <w:b/>
          <w:bCs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b/>
          <w:bCs/>
          <w:color w:val="000000"/>
          <w:sz w:val="23"/>
          <w:szCs w:val="23"/>
        </w:rPr>
        <w:t>단일</w:t>
      </w:r>
      <w:r>
        <w:rPr>
          <w:rFonts w:ascii="Helvetica Neue" w:hAnsi="Helvetica Neue" w:hint="eastAsia"/>
          <w:b/>
          <w:bCs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b/>
          <w:bCs/>
          <w:color w:val="000000"/>
          <w:sz w:val="23"/>
          <w:szCs w:val="23"/>
        </w:rPr>
        <w:t>임상</w:t>
      </w:r>
      <w:r>
        <w:rPr>
          <w:rFonts w:ascii="Helvetica Neue" w:hAnsi="Helvetica Neue" w:hint="eastAsia"/>
          <w:b/>
          <w:bCs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b/>
          <w:bCs/>
          <w:color w:val="000000"/>
          <w:sz w:val="23"/>
          <w:szCs w:val="23"/>
        </w:rPr>
        <w:t>중</w:t>
      </w:r>
      <w:r>
        <w:rPr>
          <w:rFonts w:ascii="Helvetica Neue" w:hAnsi="Helvetica Neue" w:hint="eastAsia"/>
          <w:b/>
          <w:bCs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b/>
          <w:bCs/>
          <w:color w:val="000000"/>
          <w:sz w:val="23"/>
          <w:szCs w:val="23"/>
        </w:rPr>
        <w:t>가장</w:t>
      </w:r>
      <w:r>
        <w:rPr>
          <w:rFonts w:ascii="Helvetica Neue" w:hAnsi="Helvetica Neue" w:hint="eastAsia"/>
          <w:b/>
          <w:bCs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b/>
          <w:bCs/>
          <w:color w:val="000000"/>
          <w:sz w:val="23"/>
          <w:szCs w:val="23"/>
        </w:rPr>
        <w:t>많은</w:t>
      </w:r>
      <w:r>
        <w:rPr>
          <w:rFonts w:ascii="Helvetica Neue" w:hAnsi="Helvetica Neue" w:hint="eastAsia"/>
          <w:b/>
          <w:bCs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b/>
          <w:bCs/>
          <w:color w:val="000000"/>
          <w:sz w:val="23"/>
          <w:szCs w:val="23"/>
        </w:rPr>
        <w:t>한국인</w:t>
      </w:r>
      <w:r>
        <w:rPr>
          <w:rFonts w:ascii="Helvetica Neue" w:hAnsi="Helvetica Neue" w:hint="eastAsia"/>
          <w:b/>
          <w:bCs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b/>
          <w:bCs/>
          <w:color w:val="000000"/>
          <w:sz w:val="23"/>
          <w:szCs w:val="23"/>
        </w:rPr>
        <w:t>데이터</w:t>
      </w:r>
      <w:r>
        <w:rPr>
          <w:rFonts w:ascii="Helvetica Neue" w:hAnsi="Helvetica Neue" w:hint="eastAsia"/>
          <w:b/>
          <w:bCs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b/>
          <w:bCs/>
          <w:color w:val="000000"/>
          <w:sz w:val="23"/>
          <w:szCs w:val="23"/>
        </w:rPr>
        <w:t>확보</w:t>
      </w:r>
      <w:r>
        <w:rPr>
          <w:rFonts w:ascii="Helvetica Neue" w:hAnsi="Helvetica Neue" w:hint="eastAsia"/>
          <w:b/>
          <w:bCs/>
          <w:color w:val="000000"/>
          <w:sz w:val="23"/>
          <w:szCs w:val="23"/>
        </w:rPr>
        <w:t>...</w:t>
      </w:r>
      <w:r>
        <w:rPr>
          <w:rFonts w:ascii="Helvetica Neue" w:hAnsi="Helvetica Neue" w:hint="eastAsia"/>
          <w:b/>
          <w:bCs/>
          <w:color w:val="000000"/>
          <w:sz w:val="23"/>
          <w:szCs w:val="23"/>
        </w:rPr>
        <w:t>내년</w:t>
      </w:r>
      <w:r>
        <w:rPr>
          <w:rFonts w:ascii="Helvetica Neue" w:hAnsi="Helvetica Neue" w:hint="eastAsia"/>
          <w:b/>
          <w:bCs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b/>
          <w:bCs/>
          <w:color w:val="000000"/>
          <w:sz w:val="23"/>
          <w:szCs w:val="23"/>
        </w:rPr>
        <w:t>하반기</w:t>
      </w:r>
      <w:r>
        <w:rPr>
          <w:rFonts w:ascii="Helvetica Neue" w:hAnsi="Helvetica Neue" w:hint="eastAsia"/>
          <w:b/>
          <w:bCs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b/>
          <w:bCs/>
          <w:color w:val="000000"/>
          <w:sz w:val="23"/>
          <w:szCs w:val="23"/>
        </w:rPr>
        <w:t>출시</w:t>
      </w:r>
      <w:r>
        <w:rPr>
          <w:rFonts w:ascii="Helvetica Neue" w:hAnsi="Helvetica Neue" w:hint="eastAsia"/>
          <w:b/>
          <w:bCs/>
          <w:color w:val="000000"/>
          <w:sz w:val="23"/>
          <w:szCs w:val="23"/>
        </w:rPr>
        <w:t xml:space="preserve"> </w:t>
      </w:r>
    </w:p>
    <w:p w14:paraId="5215B1C4" w14:textId="77777777" w:rsidR="00880687" w:rsidRDefault="00880687">
      <w:pPr>
        <w:spacing w:after="0" w:line="180" w:lineRule="auto"/>
        <w:rPr>
          <w:rFonts w:ascii="Helvetica Neue" w:hAnsi="Helvetica Neue"/>
          <w:b/>
          <w:bCs/>
          <w:color w:val="000000"/>
          <w:sz w:val="23"/>
          <w:szCs w:val="23"/>
        </w:rPr>
      </w:pPr>
    </w:p>
    <w:p w14:paraId="25517B41" w14:textId="77777777" w:rsidR="00880687" w:rsidRDefault="00880687">
      <w:pPr>
        <w:spacing w:after="0" w:line="180" w:lineRule="auto"/>
        <w:rPr>
          <w:rFonts w:ascii="Helvetica Neue" w:hAnsi="Helvetica Neue"/>
          <w:b/>
          <w:bCs/>
          <w:color w:val="000000"/>
          <w:sz w:val="23"/>
          <w:szCs w:val="23"/>
        </w:rPr>
      </w:pPr>
    </w:p>
    <w:p w14:paraId="41F2384B" w14:textId="165621E5" w:rsidR="00880687" w:rsidRDefault="00000000">
      <w:pPr>
        <w:spacing w:after="0" w:line="180" w:lineRule="auto"/>
        <w:rPr>
          <w:rFonts w:ascii="Helvetica Neue" w:hAnsi="Helvetica Neue"/>
          <w:color w:val="000000"/>
          <w:sz w:val="23"/>
          <w:szCs w:val="23"/>
        </w:rPr>
      </w:pPr>
      <w:r>
        <w:rPr>
          <w:rFonts w:ascii="Helvetica Neue" w:hAnsi="Helvetica Neue" w:hint="eastAsia"/>
          <w:b/>
          <w:bCs/>
          <w:color w:val="000000"/>
          <w:sz w:val="23"/>
          <w:szCs w:val="23"/>
        </w:rPr>
        <w:t>(2025</w:t>
      </w:r>
      <w:r>
        <w:rPr>
          <w:rFonts w:ascii="Helvetica Neue" w:hAnsi="Helvetica Neue" w:hint="eastAsia"/>
          <w:b/>
          <w:bCs/>
          <w:color w:val="000000"/>
          <w:sz w:val="23"/>
          <w:szCs w:val="23"/>
        </w:rPr>
        <w:t>년</w:t>
      </w:r>
      <w:r>
        <w:rPr>
          <w:rFonts w:ascii="Helvetica Neue" w:hAnsi="Helvetica Neue" w:hint="eastAsia"/>
          <w:b/>
          <w:bCs/>
          <w:color w:val="000000"/>
          <w:sz w:val="23"/>
          <w:szCs w:val="23"/>
        </w:rPr>
        <w:t xml:space="preserve"> 10</w:t>
      </w:r>
      <w:r>
        <w:rPr>
          <w:rFonts w:ascii="Helvetica Neue" w:hAnsi="Helvetica Neue" w:hint="eastAsia"/>
          <w:b/>
          <w:bCs/>
          <w:color w:val="000000"/>
          <w:sz w:val="23"/>
          <w:szCs w:val="23"/>
        </w:rPr>
        <w:t>월</w:t>
      </w:r>
      <w:r>
        <w:rPr>
          <w:rFonts w:ascii="Helvetica Neue" w:hAnsi="Helvetica Neue" w:hint="eastAsia"/>
          <w:b/>
          <w:bCs/>
          <w:color w:val="000000"/>
          <w:sz w:val="23"/>
          <w:szCs w:val="23"/>
        </w:rPr>
        <w:t xml:space="preserve"> </w:t>
      </w:r>
      <w:r w:rsidR="0037549C">
        <w:rPr>
          <w:rFonts w:ascii="Helvetica Neue" w:hAnsi="Helvetica Neue" w:hint="eastAsia"/>
          <w:b/>
          <w:bCs/>
          <w:color w:val="000000"/>
          <w:sz w:val="23"/>
          <w:szCs w:val="23"/>
        </w:rPr>
        <w:t>27</w:t>
      </w:r>
      <w:r>
        <w:rPr>
          <w:rFonts w:ascii="Helvetica Neue" w:hAnsi="Helvetica Neue" w:hint="eastAsia"/>
          <w:b/>
          <w:bCs/>
          <w:color w:val="000000"/>
          <w:sz w:val="23"/>
          <w:szCs w:val="23"/>
        </w:rPr>
        <w:t>일</w:t>
      </w:r>
      <w:r>
        <w:rPr>
          <w:rFonts w:ascii="Helvetica Neue" w:hAnsi="Helvetica Neue" w:hint="eastAsia"/>
          <w:b/>
          <w:bCs/>
          <w:color w:val="000000"/>
          <w:sz w:val="23"/>
          <w:szCs w:val="23"/>
        </w:rPr>
        <w:t xml:space="preserve">) </w:t>
      </w:r>
      <w:r>
        <w:rPr>
          <w:rFonts w:ascii="Helvetica Neue" w:hAnsi="Helvetica Neue" w:hint="eastAsia"/>
          <w:color w:val="000000"/>
          <w:sz w:val="23"/>
          <w:szCs w:val="23"/>
        </w:rPr>
        <w:t>5</w:t>
      </w:r>
      <w:r>
        <w:rPr>
          <w:rFonts w:ascii="Helvetica Neue" w:hAnsi="Helvetica Neue" w:hint="eastAsia"/>
          <w:color w:val="000000"/>
          <w:sz w:val="23"/>
          <w:szCs w:val="23"/>
        </w:rPr>
        <w:t>종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이상의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차세대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비만신약을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개발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중인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한미약품의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핵심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R&amp;D </w:t>
      </w:r>
      <w:r>
        <w:rPr>
          <w:rFonts w:ascii="Helvetica Neue" w:hAnsi="Helvetica Neue" w:hint="eastAsia"/>
          <w:color w:val="000000"/>
          <w:sz w:val="23"/>
          <w:szCs w:val="23"/>
        </w:rPr>
        <w:t>프로젝트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‘</w:t>
      </w:r>
      <w:r>
        <w:rPr>
          <w:rFonts w:ascii="Helvetica Neue" w:hAnsi="Helvetica Neue" w:hint="eastAsia"/>
          <w:color w:val="000000"/>
          <w:sz w:val="23"/>
          <w:szCs w:val="23"/>
        </w:rPr>
        <w:t>H.O.P</w:t>
      </w:r>
      <w:r>
        <w:rPr>
          <w:rFonts w:ascii="Helvetica Neue" w:hAnsi="Helvetica Neue" w:hint="eastAsia"/>
          <w:color w:val="000000"/>
          <w:sz w:val="23"/>
          <w:szCs w:val="23"/>
        </w:rPr>
        <w:t>’의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첫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번째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출시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예정작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‘에페글레나타이드’의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우수한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체중감량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효과와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안전성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프로파일이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공개됐다</w:t>
      </w:r>
      <w:r>
        <w:rPr>
          <w:rFonts w:ascii="Helvetica Neue" w:hAnsi="Helvetica Neue" w:hint="eastAsia"/>
          <w:color w:val="000000"/>
          <w:sz w:val="23"/>
          <w:szCs w:val="23"/>
        </w:rPr>
        <w:t>.</w:t>
      </w:r>
      <w:r w:rsidR="00820764"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우수한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효능과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확보된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안전성을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기반으로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국민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비만약으로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자리매김할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수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있다는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기대감이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나온다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. </w:t>
      </w:r>
    </w:p>
    <w:p w14:paraId="04665A42" w14:textId="77777777" w:rsidR="00880687" w:rsidRDefault="00880687">
      <w:pPr>
        <w:spacing w:after="0" w:line="180" w:lineRule="auto"/>
        <w:rPr>
          <w:rFonts w:ascii="Helvetica Neue" w:hAnsi="Helvetica Neue"/>
          <w:color w:val="000000"/>
          <w:sz w:val="23"/>
          <w:szCs w:val="23"/>
        </w:rPr>
      </w:pPr>
    </w:p>
    <w:p w14:paraId="65A1549D" w14:textId="77777777" w:rsidR="00880687" w:rsidRDefault="00000000">
      <w:pPr>
        <w:spacing w:after="0" w:line="180" w:lineRule="auto"/>
        <w:rPr>
          <w:rFonts w:ascii="Helvetica Neue" w:hAnsi="Helvetica Neue"/>
          <w:color w:val="000000"/>
          <w:sz w:val="23"/>
          <w:szCs w:val="23"/>
        </w:rPr>
      </w:pPr>
      <w:r>
        <w:rPr>
          <w:rFonts w:ascii="Helvetica Neue" w:hAnsi="Helvetica Neue" w:hint="eastAsia"/>
          <w:color w:val="000000"/>
          <w:sz w:val="23"/>
          <w:szCs w:val="23"/>
        </w:rPr>
        <w:t>실제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이번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임상에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참여한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한국인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448</w:t>
      </w:r>
      <w:r>
        <w:rPr>
          <w:rFonts w:ascii="Helvetica Neue" w:hAnsi="Helvetica Neue" w:hint="eastAsia"/>
          <w:color w:val="000000"/>
          <w:sz w:val="23"/>
          <w:szCs w:val="23"/>
        </w:rPr>
        <w:t>명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중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투약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40</w:t>
      </w:r>
      <w:r>
        <w:rPr>
          <w:rFonts w:ascii="Helvetica Neue" w:hAnsi="Helvetica Neue" w:hint="eastAsia"/>
          <w:color w:val="000000"/>
          <w:sz w:val="23"/>
          <w:szCs w:val="23"/>
        </w:rPr>
        <w:t>주차에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최대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30%</w:t>
      </w:r>
      <w:r>
        <w:rPr>
          <w:rFonts w:ascii="Helvetica Neue" w:hAnsi="Helvetica Neue" w:hint="eastAsia"/>
          <w:color w:val="000000"/>
          <w:sz w:val="23"/>
          <w:szCs w:val="23"/>
        </w:rPr>
        <w:t>에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이르는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체중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감량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효과를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보이기도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하는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등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우수한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효능이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확인된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것은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물론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, </w:t>
      </w:r>
      <w:r>
        <w:rPr>
          <w:rFonts w:ascii="Helvetica Neue" w:hAnsi="Helvetica Neue" w:hint="eastAsia"/>
          <w:color w:val="000000"/>
          <w:sz w:val="23"/>
          <w:szCs w:val="23"/>
        </w:rPr>
        <w:t>기존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경쟁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약물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대비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구토나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오심같은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이상사례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발현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비율이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적어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전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사회적으로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공감대가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형성되고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있는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‘건강한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체중감량’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문화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확산에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크게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기여할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수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있을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것이란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분석이다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. </w:t>
      </w:r>
    </w:p>
    <w:p w14:paraId="7938058A" w14:textId="77777777" w:rsidR="00880687" w:rsidRDefault="00880687">
      <w:pPr>
        <w:spacing w:after="0" w:line="180" w:lineRule="auto"/>
        <w:rPr>
          <w:rFonts w:ascii="Helvetica Neue" w:hAnsi="Helvetica Neue"/>
          <w:color w:val="000000"/>
          <w:sz w:val="23"/>
          <w:szCs w:val="23"/>
        </w:rPr>
      </w:pPr>
    </w:p>
    <w:p w14:paraId="75397EA8" w14:textId="77777777" w:rsidR="00880687" w:rsidRDefault="00000000">
      <w:pPr>
        <w:spacing w:after="0" w:line="180" w:lineRule="auto"/>
        <w:rPr>
          <w:rFonts w:ascii="Helvetica Neue" w:hAnsi="Helvetica Neue"/>
          <w:color w:val="000000"/>
          <w:sz w:val="23"/>
          <w:szCs w:val="23"/>
        </w:rPr>
      </w:pPr>
      <w:r>
        <w:rPr>
          <w:rFonts w:ascii="Helvetica Neue" w:hAnsi="Helvetica Neue" w:hint="eastAsia"/>
          <w:color w:val="000000"/>
          <w:sz w:val="23"/>
          <w:szCs w:val="23"/>
        </w:rPr>
        <w:t>이번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임상을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주도한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한미약품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신제품개발본부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김나영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본부장</w:t>
      </w:r>
      <w:r>
        <w:rPr>
          <w:rFonts w:ascii="Helvetica Neue" w:hAnsi="Helvetica Neue" w:hint="eastAsia"/>
          <w:color w:val="000000"/>
          <w:sz w:val="23"/>
          <w:szCs w:val="23"/>
        </w:rPr>
        <w:t>(</w:t>
      </w:r>
      <w:r>
        <w:rPr>
          <w:rFonts w:ascii="Helvetica Neue" w:hAnsi="Helvetica Neue" w:hint="eastAsia"/>
          <w:color w:val="000000"/>
          <w:sz w:val="23"/>
          <w:szCs w:val="23"/>
        </w:rPr>
        <w:t>전무</w:t>
      </w:r>
      <w:r>
        <w:rPr>
          <w:rFonts w:ascii="Helvetica Neue" w:hAnsi="Helvetica Neue" w:hint="eastAsia"/>
          <w:color w:val="000000"/>
          <w:sz w:val="23"/>
          <w:szCs w:val="23"/>
        </w:rPr>
        <w:t>)</w:t>
      </w:r>
      <w:r>
        <w:rPr>
          <w:rFonts w:ascii="Helvetica Neue" w:hAnsi="Helvetica Neue" w:hint="eastAsia"/>
          <w:color w:val="000000"/>
          <w:sz w:val="23"/>
          <w:szCs w:val="23"/>
        </w:rPr>
        <w:t>은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“한미그룹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창업주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임성기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선대회장이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심혈을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기울였던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에페글레나타이드가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, </w:t>
      </w:r>
      <w:r>
        <w:rPr>
          <w:rFonts w:ascii="Helvetica Neue" w:hAnsi="Helvetica Neue" w:hint="eastAsia"/>
          <w:color w:val="000000"/>
          <w:sz w:val="23"/>
          <w:szCs w:val="23"/>
        </w:rPr>
        <w:t>한국인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대상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임상에서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효과적이고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안전한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임상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결과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도출을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통해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‘국민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비만약’으로서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상용화에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성큼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다가서게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됐다”며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“한미의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레거시이자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, </w:t>
      </w:r>
      <w:r>
        <w:rPr>
          <w:rFonts w:ascii="Helvetica Neue" w:hAnsi="Helvetica Neue" w:hint="eastAsia"/>
          <w:color w:val="000000"/>
          <w:sz w:val="23"/>
          <w:szCs w:val="23"/>
        </w:rPr>
        <w:t>혁신의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시작이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될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에페글레나타이드는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향후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비만에서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당뇨에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이르는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대사질환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분야에서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다양한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확장성을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보여주는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신약으로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도약하게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될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것”이라고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강조했다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. </w:t>
      </w:r>
    </w:p>
    <w:p w14:paraId="39BCF93B" w14:textId="77777777" w:rsidR="00880687" w:rsidRDefault="00880687">
      <w:pPr>
        <w:spacing w:after="0" w:line="180" w:lineRule="auto"/>
        <w:rPr>
          <w:rFonts w:ascii="Helvetica Neue" w:hAnsi="Helvetica Neue"/>
          <w:color w:val="000000"/>
          <w:sz w:val="23"/>
          <w:szCs w:val="23"/>
        </w:rPr>
      </w:pPr>
    </w:p>
    <w:p w14:paraId="21B20C33" w14:textId="77777777" w:rsidR="00880687" w:rsidRDefault="00000000">
      <w:pPr>
        <w:spacing w:after="0" w:line="180" w:lineRule="auto"/>
        <w:rPr>
          <w:rFonts w:ascii="Helvetica Neue" w:hAnsi="Helvetica Neue"/>
          <w:color w:val="000000"/>
          <w:sz w:val="23"/>
          <w:szCs w:val="23"/>
        </w:rPr>
      </w:pPr>
      <w:r>
        <w:rPr>
          <w:rFonts w:ascii="Helvetica Neue" w:hAnsi="Helvetica Neue" w:hint="eastAsia"/>
          <w:color w:val="000000"/>
          <w:sz w:val="23"/>
          <w:szCs w:val="23"/>
        </w:rPr>
        <w:t>한미약품에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따르면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, </w:t>
      </w:r>
      <w:r>
        <w:rPr>
          <w:rFonts w:ascii="Helvetica Neue" w:hAnsi="Helvetica Neue" w:hint="eastAsia"/>
          <w:color w:val="000000"/>
          <w:sz w:val="23"/>
          <w:szCs w:val="23"/>
        </w:rPr>
        <w:t>한미는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27</w:t>
      </w:r>
      <w:r>
        <w:rPr>
          <w:rFonts w:ascii="Helvetica Neue" w:hAnsi="Helvetica Neue" w:hint="eastAsia"/>
          <w:color w:val="000000"/>
          <w:sz w:val="23"/>
          <w:szCs w:val="23"/>
        </w:rPr>
        <w:t>일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한국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제약사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기술로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자체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, </w:t>
      </w:r>
      <w:r>
        <w:rPr>
          <w:rFonts w:ascii="Helvetica Neue" w:hAnsi="Helvetica Neue" w:hint="eastAsia"/>
          <w:color w:val="000000"/>
          <w:sz w:val="23"/>
          <w:szCs w:val="23"/>
        </w:rPr>
        <w:t>최초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개발한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비만신약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‘에페글레나타이드’의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3</w:t>
      </w:r>
      <w:r>
        <w:rPr>
          <w:rFonts w:ascii="Helvetica Neue" w:hAnsi="Helvetica Neue" w:hint="eastAsia"/>
          <w:color w:val="000000"/>
          <w:sz w:val="23"/>
          <w:szCs w:val="23"/>
        </w:rPr>
        <w:t>상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중간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톱라인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결과인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투약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40</w:t>
      </w:r>
      <w:r>
        <w:rPr>
          <w:rFonts w:ascii="Helvetica Neue" w:hAnsi="Helvetica Neue" w:hint="eastAsia"/>
          <w:color w:val="000000"/>
          <w:sz w:val="23"/>
          <w:szCs w:val="23"/>
        </w:rPr>
        <w:t>주차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결과를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공시를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통해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공개했다</w:t>
      </w:r>
      <w:r>
        <w:rPr>
          <w:rFonts w:ascii="Helvetica Neue" w:hAnsi="Helvetica Neue" w:hint="eastAsia"/>
          <w:color w:val="000000"/>
          <w:sz w:val="23"/>
          <w:szCs w:val="23"/>
        </w:rPr>
        <w:t>. 64</w:t>
      </w:r>
      <w:r>
        <w:rPr>
          <w:rFonts w:ascii="Helvetica Neue" w:hAnsi="Helvetica Neue" w:hint="eastAsia"/>
          <w:color w:val="000000"/>
          <w:sz w:val="23"/>
          <w:szCs w:val="23"/>
        </w:rPr>
        <w:t>주차까지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투약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, </w:t>
      </w:r>
      <w:r>
        <w:rPr>
          <w:rFonts w:ascii="Helvetica Neue" w:hAnsi="Helvetica Neue" w:hint="eastAsia"/>
          <w:color w:val="000000"/>
          <w:sz w:val="23"/>
          <w:szCs w:val="23"/>
        </w:rPr>
        <w:t>관찰하는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임상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과제이지만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연내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허가신청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계획을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염두해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40</w:t>
      </w:r>
      <w:r>
        <w:rPr>
          <w:rFonts w:ascii="Helvetica Neue" w:hAnsi="Helvetica Neue" w:hint="eastAsia"/>
          <w:color w:val="000000"/>
          <w:sz w:val="23"/>
          <w:szCs w:val="23"/>
        </w:rPr>
        <w:t>주차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중간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톱라인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데이터를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공개한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것으로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, </w:t>
      </w:r>
      <w:r>
        <w:rPr>
          <w:rFonts w:ascii="Helvetica Neue" w:hAnsi="Helvetica Neue" w:hint="eastAsia"/>
          <w:color w:val="000000"/>
          <w:sz w:val="23"/>
          <w:szCs w:val="23"/>
        </w:rPr>
        <w:t>향후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이번에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발표된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데이터보다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투약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지속에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따른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개선된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지표가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도출될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수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있을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것으로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보인다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. </w:t>
      </w:r>
    </w:p>
    <w:p w14:paraId="468ACA1B" w14:textId="77777777" w:rsidR="00880687" w:rsidRDefault="00880687">
      <w:pPr>
        <w:spacing w:after="0" w:line="180" w:lineRule="auto"/>
        <w:rPr>
          <w:rFonts w:ascii="Helvetica Neue" w:hAnsi="Helvetica Neue"/>
          <w:color w:val="000000"/>
          <w:sz w:val="23"/>
          <w:szCs w:val="23"/>
        </w:rPr>
      </w:pPr>
    </w:p>
    <w:p w14:paraId="557855E2" w14:textId="77777777" w:rsidR="00880687" w:rsidRDefault="00000000">
      <w:pPr>
        <w:spacing w:after="0" w:line="180" w:lineRule="auto"/>
        <w:rPr>
          <w:rFonts w:ascii="Helvetica Neue" w:hAnsi="Helvetica Neue"/>
          <w:color w:val="000000"/>
          <w:sz w:val="23"/>
          <w:szCs w:val="23"/>
        </w:rPr>
      </w:pPr>
      <w:r>
        <w:rPr>
          <w:rFonts w:ascii="Helvetica Neue" w:hAnsi="Helvetica Neue" w:hint="eastAsia"/>
          <w:color w:val="000000"/>
          <w:sz w:val="23"/>
          <w:szCs w:val="23"/>
        </w:rPr>
        <w:t>한미약품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관계자는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“통상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비만약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개발사들이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60</w:t>
      </w:r>
      <w:r>
        <w:rPr>
          <w:rFonts w:ascii="Helvetica Neue" w:hAnsi="Helvetica Neue" w:hint="eastAsia"/>
          <w:color w:val="000000"/>
          <w:sz w:val="23"/>
          <w:szCs w:val="23"/>
        </w:rPr>
        <w:t>주차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이상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투약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결과를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발표하는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것과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달리</w:t>
      </w:r>
      <w:r>
        <w:rPr>
          <w:rFonts w:ascii="Helvetica Neue" w:hAnsi="Helvetica Neue" w:hint="eastAsia"/>
          <w:color w:val="000000"/>
          <w:sz w:val="23"/>
          <w:szCs w:val="23"/>
        </w:rPr>
        <w:t>, 40</w:t>
      </w:r>
      <w:r>
        <w:rPr>
          <w:rFonts w:ascii="Helvetica Neue" w:hAnsi="Helvetica Neue" w:hint="eastAsia"/>
          <w:color w:val="000000"/>
          <w:sz w:val="23"/>
          <w:szCs w:val="23"/>
        </w:rPr>
        <w:t>주차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중간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톱라인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결과를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공개하게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된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건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그만큼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에페글레나타이드의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우수한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경쟁력과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안전성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, </w:t>
      </w:r>
      <w:r>
        <w:rPr>
          <w:rFonts w:ascii="Helvetica Neue" w:hAnsi="Helvetica Neue" w:hint="eastAsia"/>
          <w:color w:val="000000"/>
          <w:sz w:val="23"/>
          <w:szCs w:val="23"/>
        </w:rPr>
        <w:t>시장성을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자신하고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있기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때문”이라며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“연내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허가신청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목표를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차질없이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추진하고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, </w:t>
      </w:r>
      <w:r>
        <w:rPr>
          <w:rFonts w:ascii="Helvetica Neue" w:hAnsi="Helvetica Neue" w:hint="eastAsia"/>
          <w:color w:val="000000"/>
          <w:sz w:val="23"/>
          <w:szCs w:val="23"/>
        </w:rPr>
        <w:t>내년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하반기경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출시될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수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있도록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전사적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노력을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기울일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계획”이라고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말했다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. </w:t>
      </w:r>
    </w:p>
    <w:p w14:paraId="670DD9E8" w14:textId="77777777" w:rsidR="00880687" w:rsidRDefault="00880687">
      <w:pPr>
        <w:spacing w:after="0" w:line="180" w:lineRule="auto"/>
        <w:rPr>
          <w:rFonts w:ascii="Helvetica Neue" w:hAnsi="Helvetica Neue"/>
          <w:color w:val="000000"/>
          <w:sz w:val="23"/>
          <w:szCs w:val="23"/>
        </w:rPr>
      </w:pPr>
    </w:p>
    <w:p w14:paraId="196D84CE" w14:textId="27D5741E" w:rsidR="00880687" w:rsidRDefault="008F0CC9">
      <w:pPr>
        <w:spacing w:after="0" w:line="180" w:lineRule="auto"/>
        <w:rPr>
          <w:rFonts w:ascii="Helvetica Neue" w:hAnsi="Helvetica Neue"/>
          <w:color w:val="000000"/>
          <w:sz w:val="23"/>
          <w:szCs w:val="23"/>
        </w:rPr>
      </w:pPr>
      <w:r>
        <w:rPr>
          <w:rFonts w:ascii="Helvetica Neue" w:hAnsi="Helvetica Neue" w:hint="eastAsia"/>
          <w:noProof/>
          <w:color w:val="000000"/>
          <w:sz w:val="23"/>
          <w:szCs w:val="23"/>
        </w:rPr>
        <w:lastRenderedPageBreak/>
        <w:drawing>
          <wp:anchor distT="0" distB="0" distL="114300" distR="114300" simplePos="0" relativeHeight="251662336" behindDoc="0" locked="0" layoutInCell="1" allowOverlap="1" wp14:anchorId="463C4812" wp14:editId="19C76115">
            <wp:simplePos x="0" y="0"/>
            <wp:positionH relativeFrom="margin">
              <wp:align>right</wp:align>
            </wp:positionH>
            <wp:positionV relativeFrom="paragraph">
              <wp:posOffset>19050</wp:posOffset>
            </wp:positionV>
            <wp:extent cx="5694045" cy="3067050"/>
            <wp:effectExtent l="19050" t="19050" r="20955" b="19050"/>
            <wp:wrapSquare wrapText="bothSides"/>
            <wp:docPr id="1025" name="그림 1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5" name="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60" r="2110" b="3540"/>
                    <a:stretch>
                      <a:fillRect/>
                    </a:stretch>
                  </pic:blipFill>
                  <pic:spPr>
                    <a:xfrm>
                      <a:off x="0" y="0"/>
                      <a:ext cx="5694045" cy="3067050"/>
                    </a:xfrm>
                    <a:prstGeom prst="rect">
                      <a:avLst/>
                    </a:prstGeom>
                    <a:solidFill>
                      <a:schemeClr val="dk1"/>
                    </a:solidFill>
                    <a:ln>
                      <a:solidFill>
                        <a:schemeClr val="dk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3A74F16" w14:textId="55368692" w:rsidR="00880687" w:rsidRDefault="00000000">
      <w:pPr>
        <w:spacing w:after="0" w:line="180" w:lineRule="auto"/>
        <w:rPr>
          <w:rFonts w:ascii="Helvetica Neue" w:hAnsi="Helvetica Neue"/>
          <w:color w:val="000000"/>
          <w:sz w:val="23"/>
          <w:szCs w:val="23"/>
        </w:rPr>
      </w:pPr>
      <w:r>
        <w:rPr>
          <w:rFonts w:ascii="Helvetica Neue" w:hAnsi="Helvetica Neue" w:hint="eastAsia"/>
          <w:color w:val="000000"/>
          <w:sz w:val="23"/>
          <w:szCs w:val="23"/>
        </w:rPr>
        <w:t>이번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임상은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국내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여러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대학병원에서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당뇨병을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동반하지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않은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성인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비만자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44</w:t>
      </w:r>
      <w:r w:rsidR="00AD5810">
        <w:rPr>
          <w:rFonts w:ascii="Helvetica Neue" w:hAnsi="Helvetica Neue" w:hint="eastAsia"/>
          <w:color w:val="000000"/>
          <w:sz w:val="23"/>
          <w:szCs w:val="23"/>
        </w:rPr>
        <w:t>8</w:t>
      </w:r>
      <w:r>
        <w:rPr>
          <w:rFonts w:ascii="Helvetica Neue" w:hAnsi="Helvetica Neue" w:hint="eastAsia"/>
          <w:color w:val="000000"/>
          <w:sz w:val="23"/>
          <w:szCs w:val="23"/>
        </w:rPr>
        <w:t>명을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대상으로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, </w:t>
      </w:r>
      <w:r>
        <w:rPr>
          <w:rFonts w:ascii="Helvetica Neue" w:hAnsi="Helvetica Neue" w:hint="eastAsia"/>
          <w:color w:val="000000"/>
          <w:sz w:val="23"/>
          <w:szCs w:val="23"/>
        </w:rPr>
        <w:t>무작위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배정과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이중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눈가림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, </w:t>
      </w:r>
      <w:r>
        <w:rPr>
          <w:rFonts w:ascii="Helvetica Neue" w:hAnsi="Helvetica Neue" w:hint="eastAsia"/>
          <w:color w:val="000000"/>
          <w:sz w:val="23"/>
          <w:szCs w:val="23"/>
        </w:rPr>
        <w:t>위약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대조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, </w:t>
      </w:r>
      <w:r>
        <w:rPr>
          <w:rFonts w:ascii="Helvetica Neue" w:hAnsi="Helvetica Neue" w:hint="eastAsia"/>
          <w:color w:val="000000"/>
          <w:sz w:val="23"/>
          <w:szCs w:val="23"/>
        </w:rPr>
        <w:t>평행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비교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방식으로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설계됐으며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체중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변화율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및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체중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감소율이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5% </w:t>
      </w:r>
      <w:r>
        <w:rPr>
          <w:rFonts w:ascii="Helvetica Neue" w:hAnsi="Helvetica Neue" w:hint="eastAsia"/>
          <w:color w:val="000000"/>
          <w:sz w:val="23"/>
          <w:szCs w:val="23"/>
        </w:rPr>
        <w:t>이상인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시험대상자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비율에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대한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에페글레나타이드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투여군의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위약군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대비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우월성을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평가하는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목적으로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수행됐다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. </w:t>
      </w:r>
    </w:p>
    <w:p w14:paraId="2491FAA0" w14:textId="77777777" w:rsidR="00880687" w:rsidRDefault="00880687">
      <w:pPr>
        <w:spacing w:after="0" w:line="180" w:lineRule="auto"/>
        <w:rPr>
          <w:rFonts w:ascii="Helvetica Neue" w:hAnsi="Helvetica Neue"/>
          <w:color w:val="000000"/>
          <w:sz w:val="23"/>
          <w:szCs w:val="23"/>
        </w:rPr>
      </w:pPr>
    </w:p>
    <w:p w14:paraId="6F6499CC" w14:textId="66CDE440" w:rsidR="00880687" w:rsidRDefault="00000000">
      <w:pPr>
        <w:spacing w:after="0" w:line="180" w:lineRule="auto"/>
        <w:rPr>
          <w:rFonts w:ascii="Helvetica Neue" w:hAnsi="Helvetica Neue"/>
          <w:color w:val="000000"/>
          <w:sz w:val="23"/>
          <w:szCs w:val="23"/>
        </w:rPr>
      </w:pPr>
      <w:r>
        <w:rPr>
          <w:rFonts w:ascii="Helvetica Neue" w:hAnsi="Helvetica Neue" w:hint="eastAsia"/>
          <w:color w:val="000000"/>
          <w:sz w:val="23"/>
          <w:szCs w:val="23"/>
        </w:rPr>
        <w:t>투약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40</w:t>
      </w:r>
      <w:r>
        <w:rPr>
          <w:rFonts w:ascii="Helvetica Neue" w:hAnsi="Helvetica Neue" w:hint="eastAsia"/>
          <w:color w:val="000000"/>
          <w:sz w:val="23"/>
          <w:szCs w:val="23"/>
        </w:rPr>
        <w:t>주차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시점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분석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결과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, 5% </w:t>
      </w:r>
      <w:r>
        <w:rPr>
          <w:rFonts w:ascii="Helvetica Neue" w:hAnsi="Helvetica Neue" w:hint="eastAsia"/>
          <w:color w:val="000000"/>
          <w:sz w:val="23"/>
          <w:szCs w:val="23"/>
        </w:rPr>
        <w:t>이상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체중이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감량된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시험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대상자는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79.42%(</w:t>
      </w:r>
      <w:r>
        <w:rPr>
          <w:rFonts w:ascii="Helvetica Neue" w:hAnsi="Helvetica Neue" w:hint="eastAsia"/>
          <w:color w:val="000000"/>
          <w:sz w:val="23"/>
          <w:szCs w:val="23"/>
        </w:rPr>
        <w:t>위약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14.49%)</w:t>
      </w:r>
      <w:r>
        <w:rPr>
          <w:rFonts w:ascii="Helvetica Neue" w:hAnsi="Helvetica Neue" w:hint="eastAsia"/>
          <w:color w:val="000000"/>
          <w:sz w:val="23"/>
          <w:szCs w:val="23"/>
        </w:rPr>
        <w:t>였으며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, 10% </w:t>
      </w:r>
      <w:r>
        <w:rPr>
          <w:rFonts w:ascii="Helvetica Neue" w:hAnsi="Helvetica Neue" w:hint="eastAsia"/>
          <w:color w:val="000000"/>
          <w:sz w:val="23"/>
          <w:szCs w:val="23"/>
        </w:rPr>
        <w:t>이상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몸무게가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빠진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대상자는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49.46%(</w:t>
      </w:r>
      <w:r>
        <w:rPr>
          <w:rFonts w:ascii="Helvetica Neue" w:hAnsi="Helvetica Neue" w:hint="eastAsia"/>
          <w:color w:val="000000"/>
          <w:sz w:val="23"/>
          <w:szCs w:val="23"/>
        </w:rPr>
        <w:t>위약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6.52%), 15% </w:t>
      </w:r>
      <w:r>
        <w:rPr>
          <w:rFonts w:ascii="Helvetica Neue" w:hAnsi="Helvetica Neue" w:hint="eastAsia"/>
          <w:color w:val="000000"/>
          <w:sz w:val="23"/>
          <w:szCs w:val="23"/>
        </w:rPr>
        <w:t>이상은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19.86%(</w:t>
      </w:r>
      <w:r>
        <w:rPr>
          <w:rFonts w:ascii="Helvetica Neue" w:hAnsi="Helvetica Neue" w:hint="eastAsia"/>
          <w:color w:val="000000"/>
          <w:sz w:val="23"/>
          <w:szCs w:val="23"/>
        </w:rPr>
        <w:t>위약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2.90%)</w:t>
      </w:r>
      <w:r>
        <w:rPr>
          <w:rFonts w:ascii="Helvetica Neue" w:hAnsi="Helvetica Neue" w:hint="eastAsia"/>
          <w:color w:val="000000"/>
          <w:sz w:val="23"/>
          <w:szCs w:val="23"/>
        </w:rPr>
        <w:t>로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나타났다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. </w:t>
      </w:r>
      <w:r>
        <w:rPr>
          <w:rFonts w:ascii="Helvetica Neue" w:hAnsi="Helvetica Neue" w:hint="eastAsia"/>
          <w:color w:val="000000"/>
          <w:sz w:val="23"/>
          <w:szCs w:val="23"/>
        </w:rPr>
        <w:t>기저치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대비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에페글레나타이드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투여군의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평균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체중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변화율은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-9.75%</w:t>
      </w:r>
      <w:r>
        <w:rPr>
          <w:rFonts w:ascii="Helvetica Neue" w:hAnsi="Helvetica Neue" w:hint="eastAsia"/>
          <w:color w:val="000000"/>
          <w:sz w:val="23"/>
          <w:szCs w:val="23"/>
        </w:rPr>
        <w:t>로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, </w:t>
      </w:r>
      <w:r>
        <w:rPr>
          <w:rFonts w:ascii="Helvetica Neue" w:hAnsi="Helvetica Neue" w:hint="eastAsia"/>
          <w:color w:val="000000"/>
          <w:sz w:val="23"/>
          <w:szCs w:val="23"/>
        </w:rPr>
        <w:t>위약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투여군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-0.95%</w:t>
      </w:r>
      <w:r>
        <w:rPr>
          <w:rFonts w:ascii="Helvetica Neue" w:hAnsi="Helvetica Neue" w:hint="eastAsia"/>
          <w:color w:val="000000"/>
          <w:sz w:val="23"/>
          <w:szCs w:val="23"/>
        </w:rPr>
        <w:t>와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대비된다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. </w:t>
      </w:r>
    </w:p>
    <w:p w14:paraId="016D2B36" w14:textId="77777777" w:rsidR="00880687" w:rsidRDefault="00880687">
      <w:pPr>
        <w:spacing w:after="0" w:line="180" w:lineRule="auto"/>
        <w:rPr>
          <w:rFonts w:ascii="Helvetica Neue" w:hAnsi="Helvetica Neue"/>
          <w:color w:val="000000"/>
          <w:sz w:val="23"/>
          <w:szCs w:val="23"/>
        </w:rPr>
      </w:pPr>
    </w:p>
    <w:p w14:paraId="541F7315" w14:textId="260FEEA3" w:rsidR="00880687" w:rsidRDefault="00000000">
      <w:pPr>
        <w:spacing w:after="0" w:line="180" w:lineRule="auto"/>
        <w:rPr>
          <w:rFonts w:ascii="Helvetica Neue" w:hAnsi="Helvetica Neue"/>
          <w:color w:val="000000"/>
          <w:sz w:val="23"/>
          <w:szCs w:val="23"/>
        </w:rPr>
      </w:pPr>
      <w:r>
        <w:rPr>
          <w:rFonts w:ascii="Helvetica Neue" w:hAnsi="Helvetica Neue" w:hint="eastAsia"/>
          <w:color w:val="000000"/>
          <w:sz w:val="23"/>
          <w:szCs w:val="23"/>
        </w:rPr>
        <w:t>주목할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점은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이번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임상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결과에서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초고도비만이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아닌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BMI 30 </w:t>
      </w:r>
      <w:r>
        <w:rPr>
          <w:rFonts w:ascii="Helvetica Neue" w:hAnsi="Helvetica Neue" w:hint="eastAsia"/>
          <w:color w:val="000000"/>
          <w:sz w:val="23"/>
          <w:szCs w:val="23"/>
        </w:rPr>
        <w:t>이하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‘여성’에게서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타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시험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대상자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대비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더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우수한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효과를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나타냈다는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점이다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. </w:t>
      </w:r>
      <w:r>
        <w:rPr>
          <w:rFonts w:ascii="Helvetica Neue" w:hAnsi="Helvetica Neue" w:hint="eastAsia"/>
          <w:color w:val="000000"/>
          <w:sz w:val="23"/>
          <w:szCs w:val="23"/>
        </w:rPr>
        <w:t>연구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결과에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따르면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, </w:t>
      </w:r>
      <w:r>
        <w:rPr>
          <w:rFonts w:ascii="Helvetica Neue" w:hAnsi="Helvetica Neue" w:hint="eastAsia"/>
          <w:color w:val="000000"/>
          <w:sz w:val="23"/>
          <w:szCs w:val="23"/>
        </w:rPr>
        <w:t>여성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시험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대상자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중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BMI 30kg/</w:t>
      </w:r>
      <w:r>
        <w:rPr>
          <w:rFonts w:ascii="Helvetica Neue" w:hAnsi="Helvetica Neue" w:hint="eastAsia"/>
          <w:color w:val="000000"/>
          <w:sz w:val="23"/>
          <w:szCs w:val="23"/>
        </w:rPr>
        <w:t>㎡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미만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군의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체중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변화율은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-12.20%</w:t>
      </w:r>
      <w:r>
        <w:rPr>
          <w:rFonts w:ascii="Helvetica Neue" w:hAnsi="Helvetica Neue" w:hint="eastAsia"/>
          <w:color w:val="000000"/>
          <w:sz w:val="23"/>
          <w:szCs w:val="23"/>
        </w:rPr>
        <w:t>로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, </w:t>
      </w:r>
      <w:r>
        <w:rPr>
          <w:rFonts w:ascii="Helvetica Neue" w:hAnsi="Helvetica Neue" w:hint="eastAsia"/>
          <w:color w:val="000000"/>
          <w:sz w:val="23"/>
          <w:szCs w:val="23"/>
        </w:rPr>
        <w:t>소그룹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분석군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중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가장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높은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체중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감소율을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보였다</w:t>
      </w:r>
      <w:r>
        <w:rPr>
          <w:rFonts w:ascii="Helvetica Neue" w:hAnsi="Helvetica Neue" w:hint="eastAsia"/>
          <w:color w:val="000000"/>
          <w:sz w:val="23"/>
          <w:szCs w:val="23"/>
        </w:rPr>
        <w:t>.</w:t>
      </w:r>
    </w:p>
    <w:p w14:paraId="64BC400F" w14:textId="77777777" w:rsidR="00880687" w:rsidRDefault="00880687">
      <w:pPr>
        <w:spacing w:after="0" w:line="180" w:lineRule="auto"/>
        <w:rPr>
          <w:rFonts w:ascii="Helvetica Neue" w:hAnsi="Helvetica Neue"/>
          <w:color w:val="000000"/>
          <w:sz w:val="23"/>
          <w:szCs w:val="23"/>
        </w:rPr>
      </w:pPr>
    </w:p>
    <w:p w14:paraId="24F2729E" w14:textId="48D565A2" w:rsidR="00880687" w:rsidRDefault="00000000">
      <w:pPr>
        <w:spacing w:after="0" w:line="180" w:lineRule="auto"/>
        <w:rPr>
          <w:rFonts w:ascii="Helvetica Neue" w:hAnsi="Helvetica Neue"/>
          <w:color w:val="000000"/>
          <w:sz w:val="23"/>
          <w:szCs w:val="23"/>
        </w:rPr>
      </w:pPr>
      <w:r>
        <w:rPr>
          <w:rFonts w:ascii="Helvetica Neue" w:hAnsi="Helvetica Neue" w:hint="eastAsia"/>
          <w:color w:val="000000"/>
          <w:sz w:val="23"/>
          <w:szCs w:val="23"/>
        </w:rPr>
        <w:t>이와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함께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, </w:t>
      </w:r>
      <w:r>
        <w:rPr>
          <w:rFonts w:ascii="Helvetica Neue" w:hAnsi="Helvetica Neue" w:hint="eastAsia"/>
          <w:color w:val="000000"/>
          <w:sz w:val="23"/>
          <w:szCs w:val="23"/>
        </w:rPr>
        <w:t>에페글레나타이드의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우수한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효능은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물론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기존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약물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대비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안전한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이상사례</w:t>
      </w:r>
      <w:r w:rsidR="00820764"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프로파일을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확인할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수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있었다는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점도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이번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임상의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큰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성과다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. </w:t>
      </w:r>
    </w:p>
    <w:p w14:paraId="0423D1D9" w14:textId="77777777" w:rsidR="00880687" w:rsidRPr="00820764" w:rsidRDefault="00880687">
      <w:pPr>
        <w:spacing w:after="0" w:line="180" w:lineRule="auto"/>
        <w:rPr>
          <w:rFonts w:ascii="Helvetica Neue" w:hAnsi="Helvetica Neue"/>
          <w:color w:val="000000"/>
          <w:sz w:val="23"/>
          <w:szCs w:val="23"/>
        </w:rPr>
      </w:pPr>
    </w:p>
    <w:p w14:paraId="1CA10CA2" w14:textId="1F8915D0" w:rsidR="00880687" w:rsidRDefault="00000000">
      <w:pPr>
        <w:spacing w:after="0" w:line="180" w:lineRule="auto"/>
        <w:rPr>
          <w:rFonts w:ascii="Helvetica Neue" w:hAnsi="Helvetica Neue"/>
          <w:color w:val="000000"/>
          <w:sz w:val="23"/>
          <w:szCs w:val="23"/>
        </w:rPr>
      </w:pPr>
      <w:r>
        <w:rPr>
          <w:rFonts w:ascii="Helvetica Neue" w:hAnsi="Helvetica Neue" w:hint="eastAsia"/>
          <w:color w:val="000000"/>
          <w:sz w:val="23"/>
          <w:szCs w:val="23"/>
        </w:rPr>
        <w:t>현재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시장에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출시돼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있는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GLP-1 </w:t>
      </w:r>
      <w:r>
        <w:rPr>
          <w:rFonts w:ascii="Helvetica Neue" w:hAnsi="Helvetica Neue" w:hint="eastAsia"/>
          <w:color w:val="000000"/>
          <w:sz w:val="23"/>
          <w:szCs w:val="23"/>
        </w:rPr>
        <w:t>계열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비만치료제들의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경우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, </w:t>
      </w:r>
      <w:r>
        <w:rPr>
          <w:rFonts w:ascii="Helvetica Neue" w:hAnsi="Helvetica Neue" w:hint="eastAsia"/>
          <w:color w:val="000000"/>
          <w:sz w:val="23"/>
          <w:szCs w:val="23"/>
        </w:rPr>
        <w:t>구토나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오심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, </w:t>
      </w:r>
      <w:r>
        <w:rPr>
          <w:rFonts w:ascii="Helvetica Neue" w:hAnsi="Helvetica Neue" w:hint="eastAsia"/>
          <w:color w:val="000000"/>
          <w:sz w:val="23"/>
          <w:szCs w:val="23"/>
        </w:rPr>
        <w:t>설사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등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위장관계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이상사례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발현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비율이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높다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. </w:t>
      </w:r>
      <w:r>
        <w:rPr>
          <w:rFonts w:ascii="Helvetica Neue" w:hAnsi="Helvetica Neue" w:hint="eastAsia"/>
          <w:color w:val="000000"/>
          <w:sz w:val="23"/>
          <w:szCs w:val="23"/>
        </w:rPr>
        <w:t>반면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에페글레나타이드의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경우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, </w:t>
      </w:r>
      <w:r>
        <w:rPr>
          <w:rFonts w:ascii="Helvetica Neue" w:hAnsi="Helvetica Neue" w:hint="eastAsia"/>
          <w:color w:val="000000"/>
          <w:sz w:val="23"/>
          <w:szCs w:val="23"/>
        </w:rPr>
        <w:t>관련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이상사례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가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기존에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알려진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발현율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대비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두자릿수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이상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비율로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적은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결과가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확인되는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등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비만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치료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접근성을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보다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높일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수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있을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것으로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기대된다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.  </w:t>
      </w:r>
    </w:p>
    <w:p w14:paraId="696E6875" w14:textId="77777777" w:rsidR="00880687" w:rsidRDefault="00880687">
      <w:pPr>
        <w:spacing w:after="0" w:line="180" w:lineRule="auto"/>
        <w:rPr>
          <w:rFonts w:ascii="Helvetica Neue" w:hAnsi="Helvetica Neue"/>
          <w:color w:val="000000"/>
          <w:sz w:val="23"/>
          <w:szCs w:val="23"/>
        </w:rPr>
      </w:pPr>
    </w:p>
    <w:p w14:paraId="4BAA46E4" w14:textId="2BAC0923" w:rsidR="00880687" w:rsidRDefault="00000000">
      <w:pPr>
        <w:spacing w:after="0" w:line="180" w:lineRule="auto"/>
        <w:rPr>
          <w:rFonts w:ascii="Helvetica Neue" w:hAnsi="Helvetica Neue"/>
          <w:color w:val="000000"/>
          <w:sz w:val="23"/>
          <w:szCs w:val="23"/>
        </w:rPr>
      </w:pPr>
      <w:r>
        <w:rPr>
          <w:rFonts w:ascii="Helvetica Neue" w:hAnsi="Helvetica Neue" w:hint="eastAsia"/>
          <w:color w:val="000000"/>
          <w:sz w:val="23"/>
          <w:szCs w:val="23"/>
        </w:rPr>
        <w:t>또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에페글레나타이드의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우수한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심혈관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및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신장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보호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효능은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타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GLP-1 </w:t>
      </w:r>
      <w:r>
        <w:rPr>
          <w:rFonts w:ascii="Helvetica Neue" w:hAnsi="Helvetica Neue" w:hint="eastAsia"/>
          <w:color w:val="000000"/>
          <w:sz w:val="23"/>
          <w:szCs w:val="23"/>
        </w:rPr>
        <w:t>제품들과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비교해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우위를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점할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수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있는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포인트로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꼽힌다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. </w:t>
      </w:r>
    </w:p>
    <w:p w14:paraId="5E6E725E" w14:textId="77777777" w:rsidR="00880687" w:rsidRDefault="00880687">
      <w:pPr>
        <w:spacing w:after="0" w:line="180" w:lineRule="auto"/>
        <w:rPr>
          <w:rFonts w:ascii="Helvetica Neue" w:hAnsi="Helvetica Neue"/>
          <w:color w:val="000000"/>
          <w:sz w:val="23"/>
          <w:szCs w:val="23"/>
        </w:rPr>
      </w:pPr>
    </w:p>
    <w:p w14:paraId="4E265C4F" w14:textId="5B39EE2D" w:rsidR="00880687" w:rsidRDefault="00000000">
      <w:pPr>
        <w:spacing w:after="0" w:line="180" w:lineRule="auto"/>
        <w:rPr>
          <w:rFonts w:ascii="Helvetica Neue" w:hAnsi="Helvetica Neue"/>
          <w:color w:val="000000"/>
          <w:sz w:val="23"/>
          <w:szCs w:val="23"/>
        </w:rPr>
      </w:pPr>
      <w:r>
        <w:rPr>
          <w:rFonts w:ascii="Helvetica Neue" w:hAnsi="Helvetica Neue" w:hint="eastAsia"/>
          <w:color w:val="000000"/>
          <w:sz w:val="23"/>
          <w:szCs w:val="23"/>
        </w:rPr>
        <w:t>세계적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권위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학술지인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뉴잉글랜드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저널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오브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메디슨</w:t>
      </w:r>
      <w:r w:rsidR="00DE6AF7" w:rsidRPr="00DE6AF7">
        <w:rPr>
          <w:rFonts w:ascii="Helvetica Neue" w:hAnsi="Helvetica Neue"/>
          <w:color w:val="000000"/>
          <w:sz w:val="23"/>
          <w:szCs w:val="23"/>
        </w:rPr>
        <w:t>(NEJM</w:t>
      </w:r>
      <w:r w:rsidR="00DE6AF7">
        <w:rPr>
          <w:rFonts w:ascii="Helvetica Neue" w:hAnsi="Helvetica Neue" w:hint="eastAsia"/>
          <w:color w:val="000000"/>
          <w:sz w:val="23"/>
          <w:szCs w:val="23"/>
        </w:rPr>
        <w:t>)</w:t>
      </w:r>
      <w:r w:rsidR="00AD5810"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및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써큘레이션</w:t>
      </w:r>
      <w:r w:rsidR="00DE6AF7" w:rsidRPr="00DE6AF7">
        <w:rPr>
          <w:rFonts w:ascii="Malgun Gothic.Regular" w:eastAsia="Malgun Gothic.Regular" w:cs="Malgun Gothic.Regular"/>
          <w:kern w:val="0"/>
          <w:sz w:val="23"/>
          <w:szCs w:val="23"/>
        </w:rPr>
        <w:t xml:space="preserve"> </w:t>
      </w:r>
      <w:r w:rsidR="00DE6AF7" w:rsidRPr="00DE6AF7">
        <w:rPr>
          <w:rFonts w:ascii="Helvetica Neue" w:hAnsi="Helvetica Neue"/>
          <w:color w:val="000000"/>
          <w:sz w:val="23"/>
          <w:szCs w:val="23"/>
        </w:rPr>
        <w:t>(Circulatio</w:t>
      </w:r>
      <w:r w:rsidR="00DE6AF7">
        <w:rPr>
          <w:rFonts w:ascii="Helvetica Neue" w:hAnsi="Helvetica Neue" w:hint="eastAsia"/>
          <w:color w:val="000000"/>
          <w:sz w:val="23"/>
          <w:szCs w:val="23"/>
        </w:rPr>
        <w:t>n)</w:t>
      </w:r>
      <w:r w:rsidR="00AD5810"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등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다수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학술지에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게재된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연구에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따르면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, </w:t>
      </w:r>
      <w:r>
        <w:rPr>
          <w:rFonts w:ascii="Helvetica Neue" w:hAnsi="Helvetica Neue" w:hint="eastAsia"/>
          <w:color w:val="000000"/>
          <w:sz w:val="23"/>
          <w:szCs w:val="23"/>
        </w:rPr>
        <w:t>에페글레나타이드는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약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4000</w:t>
      </w:r>
      <w:r>
        <w:rPr>
          <w:rFonts w:ascii="Helvetica Neue" w:hAnsi="Helvetica Neue" w:hint="eastAsia"/>
          <w:color w:val="000000"/>
          <w:sz w:val="23"/>
          <w:szCs w:val="23"/>
        </w:rPr>
        <w:t>여명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환자를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대상으로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진행된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대규모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글로벌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심혈관계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안정성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연구</w:t>
      </w:r>
      <w:r>
        <w:rPr>
          <w:rFonts w:ascii="Helvetica Neue" w:hAnsi="Helvetica Neue" w:hint="eastAsia"/>
          <w:color w:val="000000"/>
          <w:sz w:val="23"/>
          <w:szCs w:val="23"/>
        </w:rPr>
        <w:t>(CVOT)</w:t>
      </w:r>
      <w:r>
        <w:rPr>
          <w:rFonts w:ascii="Helvetica Neue" w:hAnsi="Helvetica Neue" w:hint="eastAsia"/>
          <w:color w:val="000000"/>
          <w:sz w:val="23"/>
          <w:szCs w:val="23"/>
        </w:rPr>
        <w:t>에서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주요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심혈관계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및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신장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질환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사건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발생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위험도를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획기적으로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개선시키며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약물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혁신성을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이미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입증한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바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있다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. </w:t>
      </w:r>
    </w:p>
    <w:p w14:paraId="30B02C93" w14:textId="77777777" w:rsidR="00880687" w:rsidRDefault="00880687">
      <w:pPr>
        <w:spacing w:after="0" w:line="180" w:lineRule="auto"/>
        <w:rPr>
          <w:rFonts w:ascii="Helvetica Neue" w:hAnsi="Helvetica Neue"/>
          <w:color w:val="000000"/>
          <w:sz w:val="23"/>
          <w:szCs w:val="23"/>
        </w:rPr>
      </w:pPr>
    </w:p>
    <w:p w14:paraId="71AAD020" w14:textId="77777777" w:rsidR="00880687" w:rsidRDefault="00000000">
      <w:pPr>
        <w:spacing w:after="0" w:line="180" w:lineRule="auto"/>
        <w:rPr>
          <w:rFonts w:ascii="Helvetica Neue" w:hAnsi="Helvetica Neue"/>
          <w:color w:val="000000"/>
          <w:sz w:val="23"/>
          <w:szCs w:val="23"/>
        </w:rPr>
      </w:pPr>
      <w:r>
        <w:rPr>
          <w:rFonts w:ascii="Helvetica Neue" w:hAnsi="Helvetica Neue" w:hint="eastAsia"/>
          <w:color w:val="000000"/>
          <w:sz w:val="23"/>
          <w:szCs w:val="23"/>
        </w:rPr>
        <w:t>아울러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에페글레나타이드는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글로벌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스탠다드의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첨단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설비를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갖춘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한미약품의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평택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바이오플랜트에서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직접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생산할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계획이어서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기대를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모은다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. </w:t>
      </w:r>
      <w:r>
        <w:rPr>
          <w:rFonts w:ascii="Helvetica Neue" w:hAnsi="Helvetica Neue" w:hint="eastAsia"/>
          <w:color w:val="000000"/>
          <w:sz w:val="23"/>
          <w:szCs w:val="23"/>
        </w:rPr>
        <w:t>외산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제품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대비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우수한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가격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경쟁력을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갖출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수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있는데다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, </w:t>
      </w:r>
      <w:r>
        <w:rPr>
          <w:rFonts w:ascii="Helvetica Neue" w:hAnsi="Helvetica Neue" w:hint="eastAsia"/>
          <w:color w:val="000000"/>
          <w:sz w:val="23"/>
          <w:szCs w:val="23"/>
        </w:rPr>
        <w:t>수입약들의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고질적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문제인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공급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부족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및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빈번한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품절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이슈에서도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자유로울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수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있기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때문이다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. </w:t>
      </w:r>
    </w:p>
    <w:p w14:paraId="40FF5BD4" w14:textId="77777777" w:rsidR="00880687" w:rsidRDefault="00880687">
      <w:pPr>
        <w:spacing w:after="0" w:line="180" w:lineRule="auto"/>
        <w:rPr>
          <w:rFonts w:ascii="Helvetica Neue" w:hAnsi="Helvetica Neue"/>
          <w:color w:val="000000"/>
          <w:sz w:val="23"/>
          <w:szCs w:val="23"/>
        </w:rPr>
      </w:pPr>
    </w:p>
    <w:p w14:paraId="1F72A5C4" w14:textId="77777777" w:rsidR="00880687" w:rsidRDefault="00000000">
      <w:pPr>
        <w:spacing w:after="0" w:line="180" w:lineRule="auto"/>
        <w:rPr>
          <w:rFonts w:ascii="Helvetica Neue" w:hAnsi="Helvetica Neue"/>
          <w:color w:val="000000"/>
          <w:sz w:val="23"/>
          <w:szCs w:val="23"/>
        </w:rPr>
      </w:pPr>
      <w:r>
        <w:rPr>
          <w:rFonts w:ascii="Helvetica Neue" w:hAnsi="Helvetica Neue" w:hint="eastAsia"/>
          <w:color w:val="000000"/>
          <w:sz w:val="23"/>
          <w:szCs w:val="23"/>
        </w:rPr>
        <w:t>한미약품은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현재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에페글레나타이드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출시와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함께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당뇨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적응증으로의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확장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및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디지털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치료제를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결합한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‘한국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최초의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디지털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융합의약품’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개발에도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적극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나서고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있다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. </w:t>
      </w:r>
      <w:r>
        <w:rPr>
          <w:rFonts w:ascii="Helvetica Neue" w:hAnsi="Helvetica Neue" w:hint="eastAsia"/>
          <w:color w:val="000000"/>
          <w:sz w:val="23"/>
          <w:szCs w:val="23"/>
        </w:rPr>
        <w:t>특히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디지털융합의약품은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비만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치료제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사용시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환자들의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라이프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스타일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및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투약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안정성에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대한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고려가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반드시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전제되어야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하는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만큼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, </w:t>
      </w:r>
      <w:r>
        <w:rPr>
          <w:rFonts w:ascii="Helvetica Neue" w:hAnsi="Helvetica Neue" w:hint="eastAsia"/>
          <w:color w:val="000000"/>
          <w:sz w:val="23"/>
          <w:szCs w:val="23"/>
        </w:rPr>
        <w:t>환자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개개인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목표에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맞춰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식이요법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, </w:t>
      </w:r>
      <w:r>
        <w:rPr>
          <w:rFonts w:ascii="Helvetica Neue" w:hAnsi="Helvetica Neue" w:hint="eastAsia"/>
          <w:color w:val="000000"/>
          <w:sz w:val="23"/>
          <w:szCs w:val="23"/>
        </w:rPr>
        <w:t>운동요법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등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비만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관리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솔루션을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제공하는데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초점이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맞춰져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있다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. </w:t>
      </w:r>
    </w:p>
    <w:p w14:paraId="0C4E0A33" w14:textId="77777777" w:rsidR="00880687" w:rsidRDefault="00880687">
      <w:pPr>
        <w:spacing w:after="0" w:line="180" w:lineRule="auto"/>
        <w:rPr>
          <w:rFonts w:ascii="Helvetica Neue" w:hAnsi="Helvetica Neue"/>
          <w:color w:val="000000"/>
          <w:sz w:val="23"/>
          <w:szCs w:val="23"/>
        </w:rPr>
      </w:pPr>
    </w:p>
    <w:p w14:paraId="28EA10A2" w14:textId="77777777" w:rsidR="00880687" w:rsidRDefault="00000000">
      <w:pPr>
        <w:spacing w:after="0" w:line="180" w:lineRule="auto"/>
        <w:rPr>
          <w:rFonts w:ascii="Helvetica Neue" w:hAnsi="Helvetica Neue"/>
          <w:color w:val="000000"/>
          <w:sz w:val="23"/>
          <w:szCs w:val="23"/>
        </w:rPr>
      </w:pPr>
      <w:r>
        <w:rPr>
          <w:rFonts w:ascii="Helvetica Neue" w:hAnsi="Helvetica Neue" w:hint="eastAsia"/>
          <w:color w:val="000000"/>
          <w:sz w:val="23"/>
          <w:szCs w:val="23"/>
        </w:rPr>
        <w:t>한미약품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박재현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대표이사는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“내년에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출시될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에페글레나타이드는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, </w:t>
      </w:r>
      <w:r>
        <w:rPr>
          <w:rFonts w:ascii="Helvetica Neue" w:hAnsi="Helvetica Neue" w:hint="eastAsia"/>
          <w:color w:val="000000"/>
          <w:sz w:val="23"/>
          <w:szCs w:val="23"/>
        </w:rPr>
        <w:t>한미약품이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또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한번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비상하는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중요한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마일스톤이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될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것”이라며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“에페글레나타이드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출시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이후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순차적으로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선보이게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될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다른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H.O.P </w:t>
      </w:r>
      <w:r>
        <w:rPr>
          <w:rFonts w:ascii="Helvetica Neue" w:hAnsi="Helvetica Neue" w:hint="eastAsia"/>
          <w:color w:val="000000"/>
          <w:sz w:val="23"/>
          <w:szCs w:val="23"/>
        </w:rPr>
        <w:t>프로젝트의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가시적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성과도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기대되는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만큼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, </w:t>
      </w:r>
      <w:r>
        <w:rPr>
          <w:rFonts w:ascii="Helvetica Neue" w:hAnsi="Helvetica Neue" w:hint="eastAsia"/>
          <w:color w:val="000000"/>
          <w:sz w:val="23"/>
          <w:szCs w:val="23"/>
        </w:rPr>
        <w:t>첫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단추인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에페글레나타이드의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성공적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런칭에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한미의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역량을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더욱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집중시키겠다”고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말했다</w:t>
      </w:r>
      <w:r>
        <w:rPr>
          <w:rFonts w:ascii="Helvetica Neue" w:hAnsi="Helvetica Neue" w:hint="eastAsia"/>
          <w:color w:val="000000"/>
          <w:sz w:val="23"/>
          <w:szCs w:val="23"/>
        </w:rPr>
        <w:t>.</w:t>
      </w:r>
    </w:p>
    <w:p w14:paraId="368CE2FB" w14:textId="77777777" w:rsidR="00880687" w:rsidRDefault="00880687">
      <w:pPr>
        <w:spacing w:after="0" w:line="180" w:lineRule="auto"/>
        <w:rPr>
          <w:rFonts w:ascii="Helvetica Neue" w:hAnsi="Helvetica Neue"/>
          <w:color w:val="000000"/>
          <w:sz w:val="23"/>
          <w:szCs w:val="23"/>
        </w:rPr>
      </w:pPr>
    </w:p>
    <w:p w14:paraId="55EC7FA3" w14:textId="77777777" w:rsidR="00880687" w:rsidRDefault="00880687">
      <w:pPr>
        <w:spacing w:after="0" w:line="180" w:lineRule="auto"/>
        <w:jc w:val="right"/>
        <w:rPr>
          <w:rFonts w:ascii="Helvetica Neue" w:hAnsi="Helvetica Neue"/>
          <w:b/>
          <w:bCs/>
          <w:color w:val="000000"/>
          <w:sz w:val="23"/>
          <w:szCs w:val="23"/>
        </w:rPr>
      </w:pPr>
    </w:p>
    <w:p w14:paraId="6CE982DA" w14:textId="77777777" w:rsidR="00880687" w:rsidRDefault="00000000">
      <w:pPr>
        <w:spacing w:after="0" w:line="180" w:lineRule="auto"/>
        <w:jc w:val="right"/>
        <w:rPr>
          <w:rFonts w:ascii="Helvetica Neue" w:hAnsi="Helvetica Neue"/>
          <w:color w:val="000000"/>
          <w:sz w:val="23"/>
          <w:szCs w:val="23"/>
        </w:rPr>
      </w:pPr>
      <w:r>
        <w:rPr>
          <w:rFonts w:ascii="Helvetica Neue" w:hAnsi="Helvetica Neue" w:hint="eastAsia"/>
          <w:b/>
          <w:bCs/>
          <w:color w:val="000000"/>
          <w:sz w:val="23"/>
          <w:szCs w:val="23"/>
        </w:rPr>
        <w:t>&lt;</w:t>
      </w:r>
      <w:r>
        <w:rPr>
          <w:rFonts w:ascii="Helvetica Neue" w:hAnsi="Helvetica Neue" w:hint="eastAsia"/>
          <w:b/>
          <w:bCs/>
          <w:color w:val="000000"/>
          <w:sz w:val="23"/>
          <w:szCs w:val="23"/>
        </w:rPr>
        <w:t>끝</w:t>
      </w:r>
      <w:r>
        <w:rPr>
          <w:rFonts w:ascii="Helvetica Neue" w:hAnsi="Helvetica Neue" w:hint="eastAsia"/>
          <w:b/>
          <w:bCs/>
          <w:color w:val="000000"/>
          <w:sz w:val="23"/>
          <w:szCs w:val="23"/>
        </w:rPr>
        <w:t>&gt;</w:t>
      </w:r>
    </w:p>
    <w:p w14:paraId="0D8C6729" w14:textId="0A52F1DC" w:rsidR="00880687" w:rsidRPr="008F0CC9" w:rsidRDefault="00000000" w:rsidP="008F0CC9">
      <w:pPr>
        <w:widowControl/>
        <w:wordWrap/>
        <w:autoSpaceDE/>
        <w:autoSpaceDN/>
        <w:rPr>
          <w:rFonts w:ascii="Helvetica Neue" w:hAnsi="Helvetica Neue"/>
          <w:b/>
          <w:bCs/>
          <w:color w:val="000000"/>
          <w:sz w:val="24"/>
          <w:szCs w:val="24"/>
        </w:rPr>
      </w:pPr>
      <w:r>
        <w:rPr>
          <w:rFonts w:ascii="Helvetica Neue" w:hAnsi="Helvetica Neue" w:hint="eastAsia"/>
          <w:b/>
          <w:bCs/>
          <w:color w:val="000000"/>
          <w:sz w:val="24"/>
          <w:szCs w:val="24"/>
        </w:rPr>
        <w:t>[</w:t>
      </w:r>
      <w:r>
        <w:rPr>
          <w:rFonts w:ascii="Helvetica Neue" w:hAnsi="Helvetica Neue" w:hint="eastAsia"/>
          <w:b/>
          <w:bCs/>
          <w:color w:val="000000"/>
          <w:sz w:val="24"/>
          <w:szCs w:val="24"/>
        </w:rPr>
        <w:t>참고자료</w:t>
      </w:r>
      <w:r>
        <w:rPr>
          <w:rFonts w:ascii="Helvetica Neue" w:hAnsi="Helvetica Neue" w:hint="eastAsia"/>
          <w:b/>
          <w:bCs/>
          <w:color w:val="000000"/>
          <w:sz w:val="24"/>
          <w:szCs w:val="24"/>
        </w:rPr>
        <w:t>]</w:t>
      </w:r>
    </w:p>
    <w:p w14:paraId="5E5E3E33" w14:textId="77777777" w:rsidR="00880687" w:rsidRDefault="00000000">
      <w:pPr>
        <w:spacing w:after="0" w:line="180" w:lineRule="auto"/>
        <w:rPr>
          <w:rFonts w:ascii="Helvetica Neue" w:hAnsi="Helvetica Neue"/>
          <w:color w:val="000000"/>
          <w:sz w:val="23"/>
          <w:szCs w:val="23"/>
        </w:rPr>
      </w:pPr>
      <w:r>
        <w:rPr>
          <w:rFonts w:ascii="Helvetica Neue" w:hAnsi="Helvetica Neue" w:hint="eastAsia"/>
          <w:b/>
          <w:bCs/>
          <w:color w:val="000000"/>
          <w:sz w:val="23"/>
          <w:szCs w:val="23"/>
        </w:rPr>
        <w:t>■</w:t>
      </w:r>
      <w:r>
        <w:rPr>
          <w:rFonts w:ascii="Helvetica Neue" w:hAnsi="Helvetica Neue" w:hint="eastAsia"/>
          <w:b/>
          <w:bCs/>
          <w:color w:val="000000"/>
          <w:sz w:val="23"/>
          <w:szCs w:val="23"/>
        </w:rPr>
        <w:t xml:space="preserve"> H.O.P(Hanmi Obesity Pipeline)</w:t>
      </w:r>
      <w:r>
        <w:rPr>
          <w:rFonts w:ascii="Helvetica Neue" w:hAnsi="Helvetica Neue" w:hint="eastAsia"/>
          <w:b/>
          <w:bCs/>
          <w:color w:val="000000"/>
          <w:sz w:val="23"/>
          <w:szCs w:val="23"/>
        </w:rPr>
        <w:t>에</w:t>
      </w:r>
      <w:r>
        <w:rPr>
          <w:rFonts w:ascii="Helvetica Neue" w:hAnsi="Helvetica Neue" w:hint="eastAsia"/>
          <w:b/>
          <w:bCs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b/>
          <w:bCs/>
          <w:color w:val="000000"/>
          <w:sz w:val="23"/>
          <w:szCs w:val="23"/>
        </w:rPr>
        <w:t>대하여</w:t>
      </w:r>
    </w:p>
    <w:p w14:paraId="60850E1B" w14:textId="77777777" w:rsidR="00880687" w:rsidRDefault="00880687">
      <w:pPr>
        <w:spacing w:after="0" w:line="180" w:lineRule="auto"/>
        <w:rPr>
          <w:rFonts w:ascii="Helvetica Neue" w:hAnsi="Helvetica Neue"/>
          <w:color w:val="000000"/>
          <w:sz w:val="23"/>
          <w:szCs w:val="23"/>
        </w:rPr>
      </w:pPr>
    </w:p>
    <w:p w14:paraId="6B7B0B01" w14:textId="77777777" w:rsidR="00880687" w:rsidRDefault="00000000">
      <w:pPr>
        <w:spacing w:after="0" w:line="180" w:lineRule="auto"/>
        <w:rPr>
          <w:rFonts w:ascii="Helvetica Neue" w:hAnsi="Helvetica Neue"/>
          <w:color w:val="000000"/>
          <w:sz w:val="23"/>
          <w:szCs w:val="23"/>
        </w:rPr>
      </w:pPr>
      <w:r>
        <w:rPr>
          <w:rFonts w:ascii="Helvetica Neue" w:hAnsi="Helvetica Neue" w:hint="eastAsia"/>
          <w:color w:val="000000"/>
          <w:sz w:val="23"/>
          <w:szCs w:val="23"/>
        </w:rPr>
        <w:t>한미약품은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비만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혁신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신약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개발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프로젝트인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‘</w:t>
      </w:r>
      <w:r>
        <w:rPr>
          <w:rFonts w:ascii="Helvetica Neue" w:hAnsi="Helvetica Neue" w:hint="eastAsia"/>
          <w:color w:val="000000"/>
          <w:sz w:val="23"/>
          <w:szCs w:val="23"/>
        </w:rPr>
        <w:t>H.O.P(Hanmi Obesity Pipeline)</w:t>
      </w:r>
      <w:r>
        <w:rPr>
          <w:rFonts w:ascii="Helvetica Neue" w:hAnsi="Helvetica Neue" w:hint="eastAsia"/>
          <w:color w:val="000000"/>
          <w:sz w:val="23"/>
          <w:szCs w:val="23"/>
        </w:rPr>
        <w:t>’를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통해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체중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감량부터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관리·예방까지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아우르는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전주기적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치료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포트폴리오를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구축하고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있다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. </w:t>
      </w:r>
      <w:r>
        <w:rPr>
          <w:rFonts w:ascii="Helvetica Neue" w:hAnsi="Helvetica Neue" w:hint="eastAsia"/>
          <w:color w:val="000000"/>
          <w:sz w:val="23"/>
          <w:szCs w:val="23"/>
        </w:rPr>
        <w:t>한미는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체중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감량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효과에만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초점을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둔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기존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치료제의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한계를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넘어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, </w:t>
      </w:r>
      <w:r>
        <w:rPr>
          <w:rFonts w:ascii="Helvetica Neue" w:hAnsi="Helvetica Neue" w:hint="eastAsia"/>
          <w:color w:val="000000"/>
          <w:sz w:val="23"/>
          <w:szCs w:val="23"/>
        </w:rPr>
        <w:t>환자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맞춤형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치료와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복약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편의성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, </w:t>
      </w:r>
      <w:r>
        <w:rPr>
          <w:rFonts w:ascii="Helvetica Neue" w:hAnsi="Helvetica Neue" w:hint="eastAsia"/>
          <w:color w:val="000000"/>
          <w:sz w:val="23"/>
          <w:szCs w:val="23"/>
        </w:rPr>
        <w:t>체성분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개선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등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‘질적인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감량</w:t>
      </w:r>
      <w:r>
        <w:rPr>
          <w:rFonts w:ascii="Helvetica Neue" w:hAnsi="Helvetica Neue" w:hint="eastAsia"/>
          <w:color w:val="000000"/>
          <w:sz w:val="23"/>
          <w:szCs w:val="23"/>
        </w:rPr>
        <w:t>(qualitative weight loss)</w:t>
      </w:r>
      <w:r>
        <w:rPr>
          <w:rFonts w:ascii="Helvetica Neue" w:hAnsi="Helvetica Neue" w:hint="eastAsia"/>
          <w:color w:val="000000"/>
          <w:sz w:val="23"/>
          <w:szCs w:val="23"/>
        </w:rPr>
        <w:t>’을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지향하고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있다</w:t>
      </w:r>
      <w:r>
        <w:rPr>
          <w:rFonts w:ascii="Helvetica Neue" w:hAnsi="Helvetica Neue" w:hint="eastAsia"/>
          <w:color w:val="000000"/>
          <w:sz w:val="23"/>
          <w:szCs w:val="23"/>
        </w:rPr>
        <w:t>.</w:t>
      </w:r>
    </w:p>
    <w:p w14:paraId="6A622676" w14:textId="77777777" w:rsidR="00880687" w:rsidRDefault="00000000">
      <w:pPr>
        <w:spacing w:after="0" w:line="180" w:lineRule="auto"/>
        <w:rPr>
          <w:rFonts w:ascii="Helvetica Neue" w:hAnsi="Helvetica Neue"/>
          <w:color w:val="000000"/>
          <w:sz w:val="23"/>
          <w:szCs w:val="23"/>
        </w:rPr>
      </w:pP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</w:p>
    <w:p w14:paraId="526A7BDF" w14:textId="5889128C" w:rsidR="00880687" w:rsidRDefault="00000000">
      <w:pPr>
        <w:spacing w:after="0" w:line="180" w:lineRule="auto"/>
        <w:rPr>
          <w:rFonts w:ascii="Helvetica Neue" w:hAnsi="Helvetica Neue"/>
          <w:color w:val="000000"/>
          <w:sz w:val="23"/>
          <w:szCs w:val="23"/>
        </w:rPr>
      </w:pPr>
      <w:r>
        <w:rPr>
          <w:rFonts w:ascii="Helvetica Neue" w:hAnsi="Helvetica Neue" w:hint="eastAsia"/>
          <w:color w:val="000000"/>
          <w:sz w:val="23"/>
          <w:szCs w:val="23"/>
        </w:rPr>
        <w:t xml:space="preserve">H.O.P </w:t>
      </w:r>
      <w:r>
        <w:rPr>
          <w:rFonts w:ascii="Helvetica Neue" w:hAnsi="Helvetica Neue" w:hint="eastAsia"/>
          <w:color w:val="000000"/>
          <w:sz w:val="23"/>
          <w:szCs w:val="23"/>
        </w:rPr>
        <w:t>프로젝트는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한미그룹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창업주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임성기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선대회장의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장녀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임주현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부회장이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선두에서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진두지휘하고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있다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. </w:t>
      </w:r>
      <w:r>
        <w:rPr>
          <w:rFonts w:ascii="Helvetica Neue" w:hAnsi="Helvetica Neue" w:hint="eastAsia"/>
          <w:color w:val="000000"/>
          <w:sz w:val="23"/>
          <w:szCs w:val="23"/>
        </w:rPr>
        <w:t>체중감량에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따른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근손실을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최소화하거나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오히려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증가시키는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차세대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비만신약의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글로벌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R&amp;D</w:t>
      </w:r>
      <w:r>
        <w:rPr>
          <w:rFonts w:ascii="Helvetica Neue" w:hAnsi="Helvetica Neue" w:hint="eastAsia"/>
          <w:color w:val="000000"/>
          <w:sz w:val="23"/>
          <w:szCs w:val="23"/>
        </w:rPr>
        <w:t>는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한미약품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 w:rsidR="00AD5810">
        <w:rPr>
          <w:rFonts w:ascii="Helvetica Neue" w:hAnsi="Helvetica Neue" w:hint="eastAsia"/>
          <w:color w:val="000000"/>
          <w:sz w:val="23"/>
          <w:szCs w:val="23"/>
        </w:rPr>
        <w:t>R&amp;D</w:t>
      </w:r>
      <w:r w:rsidR="00AD5810">
        <w:rPr>
          <w:rFonts w:ascii="Helvetica Neue" w:hAnsi="Helvetica Neue" w:hint="eastAsia"/>
          <w:color w:val="000000"/>
          <w:sz w:val="23"/>
          <w:szCs w:val="23"/>
        </w:rPr>
        <w:t>센터</w:t>
      </w:r>
      <w:r w:rsidR="00AD5810"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최인영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센터장</w:t>
      </w:r>
      <w:r w:rsidR="00AD5810">
        <w:rPr>
          <w:rFonts w:ascii="Helvetica Neue" w:hAnsi="Helvetica Neue" w:hint="eastAsia"/>
          <w:color w:val="000000"/>
          <w:sz w:val="23"/>
          <w:szCs w:val="23"/>
        </w:rPr>
        <w:t>(</w:t>
      </w:r>
      <w:r w:rsidR="00AD5810">
        <w:rPr>
          <w:rFonts w:ascii="Helvetica Neue" w:hAnsi="Helvetica Neue" w:hint="eastAsia"/>
          <w:color w:val="000000"/>
          <w:sz w:val="23"/>
          <w:szCs w:val="23"/>
        </w:rPr>
        <w:t>전무</w:t>
      </w:r>
      <w:r w:rsidR="00AD5810">
        <w:rPr>
          <w:rFonts w:ascii="Helvetica Neue" w:hAnsi="Helvetica Neue" w:hint="eastAsia"/>
          <w:color w:val="000000"/>
          <w:sz w:val="23"/>
          <w:szCs w:val="23"/>
        </w:rPr>
        <w:t>)</w:t>
      </w:r>
      <w:r w:rsidR="00AD5810">
        <w:rPr>
          <w:rFonts w:ascii="Helvetica Neue" w:hAnsi="Helvetica Neue" w:hint="eastAsia"/>
          <w:color w:val="000000"/>
          <w:sz w:val="23"/>
          <w:szCs w:val="23"/>
        </w:rPr>
        <w:t>이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, </w:t>
      </w:r>
      <w:r>
        <w:rPr>
          <w:rFonts w:ascii="Helvetica Neue" w:hAnsi="Helvetica Neue" w:hint="eastAsia"/>
          <w:color w:val="000000"/>
          <w:sz w:val="23"/>
          <w:szCs w:val="23"/>
        </w:rPr>
        <w:t>이번에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중간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톱라인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결과를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발표한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‘에페글레나타이드’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국내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개발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및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상용화는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한미약품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박재현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대표이사와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신제품개발본부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김나영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본부장</w:t>
      </w:r>
      <w:r>
        <w:rPr>
          <w:rFonts w:ascii="Helvetica Neue" w:hAnsi="Helvetica Neue" w:hint="eastAsia"/>
          <w:color w:val="000000"/>
          <w:sz w:val="23"/>
          <w:szCs w:val="23"/>
        </w:rPr>
        <w:t>(</w:t>
      </w:r>
      <w:r>
        <w:rPr>
          <w:rFonts w:ascii="Helvetica Neue" w:hAnsi="Helvetica Neue" w:hint="eastAsia"/>
          <w:color w:val="000000"/>
          <w:sz w:val="23"/>
          <w:szCs w:val="23"/>
        </w:rPr>
        <w:t>전무</w:t>
      </w:r>
      <w:r>
        <w:rPr>
          <w:rFonts w:ascii="Helvetica Neue" w:hAnsi="Helvetica Neue" w:hint="eastAsia"/>
          <w:color w:val="000000"/>
          <w:sz w:val="23"/>
          <w:szCs w:val="23"/>
        </w:rPr>
        <w:t>)</w:t>
      </w:r>
      <w:r>
        <w:rPr>
          <w:rFonts w:ascii="Helvetica Neue" w:hAnsi="Helvetica Neue" w:hint="eastAsia"/>
          <w:color w:val="000000"/>
          <w:sz w:val="23"/>
          <w:szCs w:val="23"/>
        </w:rPr>
        <w:t>이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주도한다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.  </w:t>
      </w:r>
    </w:p>
    <w:p w14:paraId="5D08B9B5" w14:textId="77777777" w:rsidR="00880687" w:rsidRDefault="00880687">
      <w:pPr>
        <w:spacing w:after="0" w:line="180" w:lineRule="auto"/>
        <w:rPr>
          <w:rFonts w:ascii="Helvetica Neue" w:hAnsi="Helvetica Neue"/>
          <w:color w:val="000000"/>
          <w:sz w:val="23"/>
          <w:szCs w:val="23"/>
        </w:rPr>
      </w:pPr>
    </w:p>
    <w:p w14:paraId="32C9327E" w14:textId="481822E9" w:rsidR="00880687" w:rsidRDefault="00000000">
      <w:pPr>
        <w:spacing w:after="0" w:line="180" w:lineRule="auto"/>
        <w:rPr>
          <w:rFonts w:ascii="Helvetica Neue" w:hAnsi="Helvetica Neue"/>
          <w:color w:val="000000"/>
          <w:sz w:val="23"/>
          <w:szCs w:val="23"/>
        </w:rPr>
      </w:pPr>
      <w:r>
        <w:rPr>
          <w:rFonts w:ascii="Helvetica Neue" w:hAnsi="Helvetica Neue" w:hint="eastAsia"/>
          <w:color w:val="000000"/>
          <w:sz w:val="23"/>
          <w:szCs w:val="23"/>
        </w:rPr>
        <w:t>현재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H.O.P </w:t>
      </w:r>
      <w:r>
        <w:rPr>
          <w:rFonts w:ascii="Helvetica Neue" w:hAnsi="Helvetica Neue" w:hint="eastAsia"/>
          <w:color w:val="000000"/>
          <w:sz w:val="23"/>
          <w:szCs w:val="23"/>
        </w:rPr>
        <w:t>프로젝트는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총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6</w:t>
      </w:r>
      <w:r>
        <w:rPr>
          <w:rFonts w:ascii="Helvetica Neue" w:hAnsi="Helvetica Neue" w:hint="eastAsia"/>
          <w:color w:val="000000"/>
          <w:sz w:val="23"/>
          <w:szCs w:val="23"/>
        </w:rPr>
        <w:t>개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파이프라인으로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구성돼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있으며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, </w:t>
      </w:r>
      <w:r>
        <w:rPr>
          <w:rFonts w:ascii="Helvetica Neue" w:hAnsi="Helvetica Neue" w:hint="eastAsia"/>
          <w:color w:val="000000"/>
          <w:sz w:val="23"/>
          <w:szCs w:val="23"/>
        </w:rPr>
        <w:t>신약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외에도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체중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감량과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연관된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대사질환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분야에서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더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많은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혁신의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확장을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계획하고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있다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. </w:t>
      </w:r>
    </w:p>
    <w:p w14:paraId="6BA2C82A" w14:textId="77777777" w:rsidR="00880687" w:rsidRDefault="00880687">
      <w:pPr>
        <w:spacing w:after="0" w:line="180" w:lineRule="auto"/>
        <w:rPr>
          <w:rFonts w:ascii="Helvetica Neue" w:hAnsi="Helvetica Neue"/>
          <w:color w:val="000000"/>
          <w:sz w:val="23"/>
          <w:szCs w:val="23"/>
        </w:rPr>
      </w:pPr>
    </w:p>
    <w:p w14:paraId="5EE5DC88" w14:textId="001331DC" w:rsidR="00880687" w:rsidRDefault="00000000">
      <w:pPr>
        <w:spacing w:after="0" w:line="180" w:lineRule="auto"/>
        <w:rPr>
          <w:rFonts w:ascii="Helvetica Neue" w:hAnsi="Helvetica Neue"/>
          <w:color w:val="000000"/>
          <w:sz w:val="23"/>
          <w:szCs w:val="23"/>
        </w:rPr>
      </w:pPr>
      <w:r>
        <w:rPr>
          <w:rFonts w:ascii="Helvetica Neue" w:hAnsi="Helvetica Neue" w:hint="eastAsia"/>
          <w:color w:val="000000"/>
          <w:sz w:val="23"/>
          <w:szCs w:val="23"/>
        </w:rPr>
        <w:t>현재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가동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중인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신약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파이프라인은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▲과체중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및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비만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1</w:t>
      </w:r>
      <w:r>
        <w:rPr>
          <w:rFonts w:ascii="Helvetica Neue" w:hAnsi="Helvetica Neue" w:hint="eastAsia"/>
          <w:color w:val="000000"/>
          <w:sz w:val="23"/>
          <w:szCs w:val="23"/>
        </w:rPr>
        <w:t>단계에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최적화된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GLP-1 </w:t>
      </w:r>
      <w:r>
        <w:rPr>
          <w:rFonts w:ascii="Helvetica Neue" w:hAnsi="Helvetica Neue" w:hint="eastAsia"/>
          <w:color w:val="000000"/>
          <w:sz w:val="23"/>
          <w:szCs w:val="23"/>
        </w:rPr>
        <w:t>비만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치료제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‘에페글레나타이드’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▲근손실을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최소화하며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체중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감량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효능을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극대화한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삼중작용제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‘</w:t>
      </w:r>
      <w:r>
        <w:rPr>
          <w:rFonts w:ascii="Helvetica Neue" w:hAnsi="Helvetica Neue" w:hint="eastAsia"/>
          <w:color w:val="000000"/>
          <w:sz w:val="23"/>
          <w:szCs w:val="23"/>
        </w:rPr>
        <w:t>HM15275</w:t>
      </w:r>
      <w:r>
        <w:rPr>
          <w:rFonts w:ascii="Helvetica Neue" w:hAnsi="Helvetica Neue" w:hint="eastAsia"/>
          <w:color w:val="000000"/>
          <w:sz w:val="23"/>
          <w:szCs w:val="23"/>
        </w:rPr>
        <w:t>’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▲체중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감량과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근육량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증가를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동시에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유도하는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세계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최초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기전의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신약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‘</w:t>
      </w:r>
      <w:r>
        <w:rPr>
          <w:rFonts w:ascii="Helvetica Neue" w:hAnsi="Helvetica Neue" w:hint="eastAsia"/>
          <w:color w:val="000000"/>
          <w:sz w:val="23"/>
          <w:szCs w:val="23"/>
        </w:rPr>
        <w:t>HM17321</w:t>
      </w:r>
      <w:r>
        <w:rPr>
          <w:rFonts w:ascii="Helvetica Neue" w:hAnsi="Helvetica Neue" w:hint="eastAsia"/>
          <w:color w:val="000000"/>
          <w:sz w:val="23"/>
          <w:szCs w:val="23"/>
        </w:rPr>
        <w:t>’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▲복약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순응도를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높이는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경구·패치형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제제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▲디지털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융합의약품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등으로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이어진다</w:t>
      </w:r>
      <w:r>
        <w:rPr>
          <w:rFonts w:ascii="Helvetica Neue" w:hAnsi="Helvetica Neue" w:hint="eastAsia"/>
          <w:color w:val="000000"/>
          <w:sz w:val="23"/>
          <w:szCs w:val="23"/>
        </w:rPr>
        <w:t>.</w:t>
      </w:r>
    </w:p>
    <w:p w14:paraId="334A2F30" w14:textId="690E0466" w:rsidR="00880687" w:rsidRDefault="00880687">
      <w:pPr>
        <w:spacing w:after="0" w:line="180" w:lineRule="auto"/>
        <w:rPr>
          <w:rFonts w:ascii="Helvetica Neue" w:hAnsi="Helvetica Neue"/>
          <w:color w:val="000000"/>
          <w:sz w:val="23"/>
          <w:szCs w:val="23"/>
        </w:rPr>
      </w:pPr>
    </w:p>
    <w:p w14:paraId="40011FDA" w14:textId="4C9CF2D8" w:rsidR="00880687" w:rsidRDefault="00000000">
      <w:pPr>
        <w:spacing w:after="0" w:line="180" w:lineRule="auto"/>
        <w:rPr>
          <w:rFonts w:ascii="Helvetica Neue" w:hAnsi="Helvetica Neue"/>
          <w:color w:val="000000"/>
          <w:sz w:val="23"/>
          <w:szCs w:val="23"/>
        </w:rPr>
      </w:pPr>
      <w:r>
        <w:rPr>
          <w:rFonts w:ascii="Helvetica Neue" w:hAnsi="Helvetica Neue" w:hint="eastAsia"/>
          <w:color w:val="000000"/>
          <w:sz w:val="23"/>
          <w:szCs w:val="23"/>
        </w:rPr>
        <w:t>국민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비만치료제로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기대를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모으는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‘에페글레나타이드’는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내년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하반기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국내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출시될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예정이며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, </w:t>
      </w:r>
      <w:r>
        <w:rPr>
          <w:rFonts w:ascii="Helvetica Neue" w:hAnsi="Helvetica Neue" w:hint="eastAsia"/>
          <w:color w:val="000000"/>
          <w:sz w:val="23"/>
          <w:szCs w:val="23"/>
        </w:rPr>
        <w:t>신개념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비만치료제로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주목받고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있는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HM17321</w:t>
      </w:r>
      <w:r>
        <w:rPr>
          <w:rFonts w:ascii="Helvetica Neue" w:hAnsi="Helvetica Neue" w:hint="eastAsia"/>
          <w:color w:val="000000"/>
          <w:sz w:val="23"/>
          <w:szCs w:val="23"/>
        </w:rPr>
        <w:t>은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지난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9</w:t>
      </w:r>
      <w:r>
        <w:rPr>
          <w:rFonts w:ascii="Helvetica Neue" w:hAnsi="Helvetica Neue" w:hint="eastAsia"/>
          <w:color w:val="000000"/>
          <w:sz w:val="23"/>
          <w:szCs w:val="23"/>
        </w:rPr>
        <w:t>월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말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미국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식품의약국</w:t>
      </w:r>
      <w:r>
        <w:rPr>
          <w:rFonts w:ascii="Helvetica Neue" w:hAnsi="Helvetica Neue" w:hint="eastAsia"/>
          <w:color w:val="000000"/>
          <w:sz w:val="23"/>
          <w:szCs w:val="23"/>
        </w:rPr>
        <w:t>(FDA)</w:t>
      </w:r>
      <w:r>
        <w:rPr>
          <w:rFonts w:ascii="Helvetica Neue" w:hAnsi="Helvetica Neue" w:hint="eastAsia"/>
          <w:color w:val="000000"/>
          <w:sz w:val="23"/>
          <w:szCs w:val="23"/>
        </w:rPr>
        <w:t>에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임상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1</w:t>
      </w:r>
      <w:r>
        <w:rPr>
          <w:rFonts w:ascii="Helvetica Neue" w:hAnsi="Helvetica Neue" w:hint="eastAsia"/>
          <w:color w:val="000000"/>
          <w:sz w:val="23"/>
          <w:szCs w:val="23"/>
        </w:rPr>
        <w:t>상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진입을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위한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임상시험계획</w:t>
      </w:r>
      <w:r>
        <w:rPr>
          <w:rFonts w:ascii="Helvetica Neue" w:hAnsi="Helvetica Neue" w:hint="eastAsia"/>
          <w:color w:val="000000"/>
          <w:sz w:val="23"/>
          <w:szCs w:val="23"/>
        </w:rPr>
        <w:t>(IND)</w:t>
      </w:r>
      <w:r>
        <w:rPr>
          <w:rFonts w:ascii="Helvetica Neue" w:hAnsi="Helvetica Neue" w:hint="eastAsia"/>
          <w:color w:val="000000"/>
          <w:sz w:val="23"/>
          <w:szCs w:val="23"/>
        </w:rPr>
        <w:t>을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신청했다</w:t>
      </w:r>
      <w:r>
        <w:rPr>
          <w:rFonts w:ascii="Helvetica Neue" w:hAnsi="Helvetica Neue" w:hint="eastAsia"/>
          <w:color w:val="000000"/>
          <w:sz w:val="23"/>
          <w:szCs w:val="23"/>
        </w:rPr>
        <w:t>. HM17321</w:t>
      </w:r>
      <w:r>
        <w:rPr>
          <w:rFonts w:ascii="Helvetica Neue" w:hAnsi="Helvetica Neue" w:hint="eastAsia"/>
          <w:color w:val="000000"/>
          <w:sz w:val="23"/>
          <w:szCs w:val="23"/>
        </w:rPr>
        <w:t>의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상용화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목표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시점은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2031</w:t>
      </w:r>
      <w:r>
        <w:rPr>
          <w:rFonts w:ascii="Helvetica Neue" w:hAnsi="Helvetica Neue" w:hint="eastAsia"/>
          <w:color w:val="000000"/>
          <w:sz w:val="23"/>
          <w:szCs w:val="23"/>
        </w:rPr>
        <w:t>년이다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. </w:t>
      </w:r>
      <w:r>
        <w:rPr>
          <w:rFonts w:ascii="Helvetica Neue" w:hAnsi="Helvetica Neue" w:hint="eastAsia"/>
          <w:color w:val="000000"/>
          <w:sz w:val="23"/>
          <w:szCs w:val="23"/>
        </w:rPr>
        <w:t>또한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2030</w:t>
      </w:r>
      <w:r>
        <w:rPr>
          <w:rFonts w:ascii="Helvetica Neue" w:hAnsi="Helvetica Neue" w:hint="eastAsia"/>
          <w:color w:val="000000"/>
          <w:sz w:val="23"/>
          <w:szCs w:val="23"/>
        </w:rPr>
        <w:t>년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상용화를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목표로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하는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차세대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비만치료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삼중작용제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HM15275</w:t>
      </w:r>
      <w:r>
        <w:rPr>
          <w:rFonts w:ascii="Helvetica Neue" w:hAnsi="Helvetica Neue" w:hint="eastAsia"/>
          <w:color w:val="000000"/>
          <w:sz w:val="23"/>
          <w:szCs w:val="23"/>
        </w:rPr>
        <w:t>는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지난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7</w:t>
      </w:r>
      <w:r>
        <w:rPr>
          <w:rFonts w:ascii="Helvetica Neue" w:hAnsi="Helvetica Neue" w:hint="eastAsia"/>
          <w:color w:val="000000"/>
          <w:sz w:val="23"/>
          <w:szCs w:val="23"/>
        </w:rPr>
        <w:t>월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미국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FDA</w:t>
      </w:r>
      <w:r>
        <w:rPr>
          <w:rFonts w:ascii="Helvetica Neue" w:hAnsi="Helvetica Neue" w:hint="eastAsia"/>
          <w:color w:val="000000"/>
          <w:sz w:val="23"/>
          <w:szCs w:val="23"/>
        </w:rPr>
        <w:t>에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임상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2</w:t>
      </w:r>
      <w:r>
        <w:rPr>
          <w:rFonts w:ascii="Helvetica Neue" w:hAnsi="Helvetica Neue" w:hint="eastAsia"/>
          <w:color w:val="000000"/>
          <w:sz w:val="23"/>
          <w:szCs w:val="23"/>
        </w:rPr>
        <w:t>상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진입을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위한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IND</w:t>
      </w:r>
      <w:r>
        <w:rPr>
          <w:rFonts w:ascii="Helvetica Neue" w:hAnsi="Helvetica Neue" w:hint="eastAsia"/>
          <w:color w:val="000000"/>
          <w:sz w:val="23"/>
          <w:szCs w:val="23"/>
        </w:rPr>
        <w:t>를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제출하여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승인받아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, </w:t>
      </w:r>
      <w:r>
        <w:rPr>
          <w:rFonts w:ascii="Helvetica Neue" w:hAnsi="Helvetica Neue" w:hint="eastAsia"/>
          <w:color w:val="000000"/>
          <w:sz w:val="23"/>
          <w:szCs w:val="23"/>
        </w:rPr>
        <w:t>곧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2</w:t>
      </w:r>
      <w:r>
        <w:rPr>
          <w:rFonts w:ascii="Helvetica Neue" w:hAnsi="Helvetica Neue" w:hint="eastAsia"/>
          <w:color w:val="000000"/>
          <w:sz w:val="23"/>
          <w:szCs w:val="23"/>
        </w:rPr>
        <w:t>상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임상에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돌입하게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된다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. </w:t>
      </w:r>
    </w:p>
    <w:p w14:paraId="062FB8C1" w14:textId="77777777" w:rsidR="00880687" w:rsidRDefault="00000000">
      <w:pPr>
        <w:spacing w:after="0" w:line="180" w:lineRule="auto"/>
        <w:rPr>
          <w:rFonts w:ascii="Helvetica Neue" w:hAnsi="Helvetica Neue"/>
          <w:color w:val="000000"/>
          <w:sz w:val="23"/>
          <w:szCs w:val="23"/>
        </w:rPr>
      </w:pP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</w:p>
    <w:p w14:paraId="6FCF6D52" w14:textId="5719F5DB" w:rsidR="00880687" w:rsidRDefault="00000000">
      <w:pPr>
        <w:spacing w:after="0" w:line="180" w:lineRule="auto"/>
        <w:rPr>
          <w:rFonts w:ascii="Helvetica Neue" w:hAnsi="Helvetica Neue"/>
          <w:color w:val="000000"/>
          <w:sz w:val="23"/>
          <w:szCs w:val="23"/>
        </w:rPr>
      </w:pPr>
      <w:r>
        <w:rPr>
          <w:rFonts w:ascii="Helvetica Neue" w:hAnsi="Helvetica Neue" w:hint="eastAsia"/>
          <w:color w:val="000000"/>
          <w:sz w:val="23"/>
          <w:szCs w:val="23"/>
        </w:rPr>
        <w:t>한미약품은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오는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11</w:t>
      </w:r>
      <w:r>
        <w:rPr>
          <w:rFonts w:ascii="Helvetica Neue" w:hAnsi="Helvetica Neue" w:hint="eastAsia"/>
          <w:color w:val="000000"/>
          <w:sz w:val="23"/>
          <w:szCs w:val="23"/>
        </w:rPr>
        <w:t>월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미국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애틀랜타에서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열리는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2025 </w:t>
      </w:r>
      <w:r>
        <w:rPr>
          <w:rFonts w:ascii="Helvetica Neue" w:hAnsi="Helvetica Neue" w:hint="eastAsia"/>
          <w:color w:val="000000"/>
          <w:sz w:val="23"/>
          <w:szCs w:val="23"/>
        </w:rPr>
        <w:t>미국비만학회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(ObesityWeek) </w:t>
      </w:r>
      <w:r>
        <w:rPr>
          <w:rFonts w:ascii="Helvetica Neue" w:hAnsi="Helvetica Neue" w:hint="eastAsia"/>
          <w:color w:val="000000"/>
          <w:sz w:val="23"/>
          <w:szCs w:val="23"/>
        </w:rPr>
        <w:t>에서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HM15275</w:t>
      </w:r>
      <w:r>
        <w:rPr>
          <w:rFonts w:ascii="Helvetica Neue" w:hAnsi="Helvetica Neue" w:hint="eastAsia"/>
          <w:color w:val="000000"/>
          <w:sz w:val="23"/>
          <w:szCs w:val="23"/>
        </w:rPr>
        <w:t>와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HM17321 </w:t>
      </w:r>
      <w:r>
        <w:rPr>
          <w:rFonts w:ascii="Helvetica Neue" w:hAnsi="Helvetica Neue" w:hint="eastAsia"/>
          <w:color w:val="000000"/>
          <w:sz w:val="23"/>
          <w:szCs w:val="23"/>
        </w:rPr>
        <w:t>관련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4</w:t>
      </w:r>
      <w:r>
        <w:rPr>
          <w:rFonts w:ascii="Helvetica Neue" w:hAnsi="Helvetica Neue" w:hint="eastAsia"/>
          <w:color w:val="000000"/>
          <w:sz w:val="23"/>
          <w:szCs w:val="23"/>
        </w:rPr>
        <w:t>건의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주요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연구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결과를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발표할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계획이다</w:t>
      </w:r>
      <w:r>
        <w:rPr>
          <w:rFonts w:ascii="Helvetica Neue" w:hAnsi="Helvetica Neue" w:hint="eastAsia"/>
          <w:color w:val="000000"/>
          <w:sz w:val="23"/>
          <w:szCs w:val="23"/>
        </w:rPr>
        <w:t>.</w:t>
      </w:r>
    </w:p>
    <w:p w14:paraId="03A1DF40" w14:textId="77777777" w:rsidR="00880687" w:rsidRDefault="00000000">
      <w:pPr>
        <w:spacing w:after="0" w:line="180" w:lineRule="auto"/>
        <w:rPr>
          <w:rFonts w:ascii="Helvetica Neue" w:hAnsi="Helvetica Neue"/>
          <w:color w:val="000000"/>
          <w:sz w:val="23"/>
          <w:szCs w:val="23"/>
        </w:rPr>
      </w:pP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</w:p>
    <w:p w14:paraId="44299D2C" w14:textId="50732D35" w:rsidR="008F0CC9" w:rsidRDefault="00000000">
      <w:pPr>
        <w:spacing w:after="0" w:line="180" w:lineRule="auto"/>
        <w:rPr>
          <w:rFonts w:ascii="Helvetica Neue" w:hAnsi="Helvetica Neue"/>
          <w:b/>
          <w:bCs/>
          <w:color w:val="000000"/>
          <w:sz w:val="23"/>
          <w:szCs w:val="23"/>
        </w:rPr>
      </w:pPr>
      <w:r>
        <w:rPr>
          <w:rFonts w:ascii="Helvetica Neue" w:hAnsi="Helvetica Neue" w:hint="eastAsia"/>
          <w:color w:val="000000"/>
          <w:sz w:val="23"/>
          <w:szCs w:val="23"/>
        </w:rPr>
        <w:t>한미약품은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다층적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기전과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차별화된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전략을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통해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비만을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단순한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체중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문제가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아닌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대사질환의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근본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원인으로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바라보며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, </w:t>
      </w:r>
      <w:r>
        <w:rPr>
          <w:rFonts w:ascii="Helvetica Neue" w:hAnsi="Helvetica Neue" w:hint="eastAsia"/>
          <w:color w:val="000000"/>
          <w:sz w:val="23"/>
          <w:szCs w:val="23"/>
        </w:rPr>
        <w:t>환자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중심의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맞춤형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솔루션을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제시하는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‘비만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치료의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새로운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표준’을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만들어가고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있다</w:t>
      </w:r>
      <w:r>
        <w:rPr>
          <w:rFonts w:ascii="Helvetica Neue" w:hAnsi="Helvetica Neue" w:hint="eastAsia"/>
          <w:color w:val="000000"/>
          <w:sz w:val="23"/>
          <w:szCs w:val="23"/>
        </w:rPr>
        <w:t>. H.O.P</w:t>
      </w:r>
      <w:r>
        <w:rPr>
          <w:rFonts w:ascii="Helvetica Neue" w:hAnsi="Helvetica Neue" w:hint="eastAsia"/>
          <w:color w:val="000000"/>
          <w:sz w:val="23"/>
          <w:szCs w:val="23"/>
        </w:rPr>
        <w:t>에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관한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상세한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설명은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한미약품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홈페이지</w:t>
      </w:r>
      <w:r>
        <w:rPr>
          <w:rFonts w:ascii="Helvetica Neue" w:hAnsi="Helvetica Neue" w:hint="eastAsia"/>
          <w:color w:val="000000"/>
          <w:sz w:val="23"/>
          <w:szCs w:val="23"/>
        </w:rPr>
        <w:t>(www.hanmi.co.kr)</w:t>
      </w:r>
      <w:r>
        <w:rPr>
          <w:rFonts w:ascii="Helvetica Neue" w:hAnsi="Helvetica Neue" w:hint="eastAsia"/>
          <w:color w:val="000000"/>
          <w:sz w:val="23"/>
          <w:szCs w:val="23"/>
        </w:rPr>
        <w:t>에서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확인할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수</w:t>
      </w:r>
      <w:r>
        <w:rPr>
          <w:rFonts w:ascii="Helvetica Neue" w:hAnsi="Helvetica Neue" w:hint="eastAsia"/>
          <w:color w:val="000000"/>
          <w:sz w:val="23"/>
          <w:szCs w:val="23"/>
        </w:rPr>
        <w:t xml:space="preserve"> </w:t>
      </w:r>
      <w:r>
        <w:rPr>
          <w:rFonts w:ascii="Helvetica Neue" w:hAnsi="Helvetica Neue" w:hint="eastAsia"/>
          <w:color w:val="000000"/>
          <w:sz w:val="23"/>
          <w:szCs w:val="23"/>
        </w:rPr>
        <w:t>있다</w:t>
      </w:r>
      <w:r>
        <w:rPr>
          <w:rFonts w:ascii="Helvetica Neue" w:hAnsi="Helvetica Neue" w:hint="eastAsia"/>
          <w:color w:val="000000"/>
          <w:sz w:val="23"/>
          <w:szCs w:val="23"/>
        </w:rPr>
        <w:t>.</w:t>
      </w:r>
      <w:r>
        <w:rPr>
          <w:rFonts w:ascii="Helvetica Neue" w:hAnsi="Helvetica Neue" w:hint="eastAsia"/>
          <w:b/>
          <w:bCs/>
          <w:color w:val="000000"/>
          <w:sz w:val="23"/>
          <w:szCs w:val="23"/>
        </w:rPr>
        <w:t xml:space="preserve"> </w:t>
      </w:r>
    </w:p>
    <w:p w14:paraId="53FF08A8" w14:textId="5565DD43" w:rsidR="00DE6AF7" w:rsidRDefault="00DE6AF7">
      <w:pPr>
        <w:spacing w:after="0" w:line="180" w:lineRule="auto"/>
        <w:rPr>
          <w:rFonts w:ascii="Helvetica Neue" w:hAnsi="Helvetica Neue"/>
          <w:b/>
          <w:bCs/>
          <w:color w:val="000000"/>
          <w:sz w:val="23"/>
          <w:szCs w:val="23"/>
        </w:rPr>
      </w:pPr>
      <w:r>
        <w:rPr>
          <w:rFonts w:ascii="Helvetica Neue" w:hAnsi="Helvetica Neue" w:hint="eastAsia"/>
          <w:b/>
          <w:bCs/>
          <w:noProof/>
          <w:color w:val="000000"/>
          <w:sz w:val="23"/>
          <w:szCs w:val="23"/>
        </w:rPr>
        <w:drawing>
          <wp:anchor distT="0" distB="0" distL="114300" distR="114300" simplePos="0" relativeHeight="251663360" behindDoc="0" locked="0" layoutInCell="1" allowOverlap="1" wp14:anchorId="1D957872" wp14:editId="2064F920">
            <wp:simplePos x="0" y="0"/>
            <wp:positionH relativeFrom="margin">
              <wp:align>right</wp:align>
            </wp:positionH>
            <wp:positionV relativeFrom="paragraph">
              <wp:posOffset>300355</wp:posOffset>
            </wp:positionV>
            <wp:extent cx="5689600" cy="3239135"/>
            <wp:effectExtent l="19050" t="19050" r="25400" b="18415"/>
            <wp:wrapTopAndBottom/>
            <wp:docPr id="1026" name="그림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89600" cy="3239135"/>
                    </a:xfrm>
                    <a:prstGeom prst="rect">
                      <a:avLst/>
                    </a:prstGeom>
                    <a:ln>
                      <a:solidFill>
                        <a:schemeClr val="dk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A65DA51" w14:textId="0F01DC1C" w:rsidR="00880687" w:rsidRDefault="00880687">
      <w:pPr>
        <w:spacing w:after="0" w:line="180" w:lineRule="auto"/>
        <w:rPr>
          <w:rFonts w:ascii="Helvetica Neue" w:hAnsi="Helvetica Neue"/>
          <w:b/>
          <w:bCs/>
          <w:color w:val="000000"/>
          <w:sz w:val="23"/>
          <w:szCs w:val="23"/>
        </w:rPr>
      </w:pPr>
    </w:p>
    <w:p w14:paraId="207511E5" w14:textId="77777777" w:rsidR="00880687" w:rsidRDefault="00000000">
      <w:pPr>
        <w:spacing w:after="0" w:line="240" w:lineRule="auto"/>
        <w:jc w:val="left"/>
        <w:rPr>
          <w:rFonts w:asciiTheme="majorHAnsi" w:eastAsiaTheme="majorHAnsi" w:hAnsiTheme="majorHAnsi" w:cs="Times New Roman"/>
          <w:bCs/>
          <w:spacing w:val="-6"/>
          <w:sz w:val="22"/>
        </w:rPr>
      </w:pPr>
      <w:r>
        <w:rPr>
          <w:rFonts w:asciiTheme="majorHAnsi" w:eastAsiaTheme="majorHAnsi" w:hAnsiTheme="majorHAnsi" w:cs="Times New Roman"/>
          <w:bCs/>
          <w:spacing w:val="-6"/>
          <w:sz w:val="22"/>
        </w:rPr>
        <w:t>■</w:t>
      </w:r>
      <w:r>
        <w:rPr>
          <w:rFonts w:asciiTheme="majorHAnsi" w:eastAsiaTheme="majorHAnsi" w:hAnsiTheme="majorHAnsi" w:cs="Times New Roman"/>
          <w:bCs/>
          <w:noProof/>
          <w:spacing w:val="-6"/>
          <w:sz w:val="22"/>
        </w:rPr>
        <w:t xml:space="preserve"> </w:t>
      </w:r>
      <w:r>
        <w:rPr>
          <w:rFonts w:asciiTheme="majorHAnsi" w:eastAsiaTheme="majorHAnsi" w:hAnsiTheme="majorHAnsi" w:cs="Times New Roman"/>
          <w:bCs/>
          <w:noProof/>
          <w:spacing w:val="-6"/>
          <w:sz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 wp14:anchorId="003033A3" wp14:editId="5439A957">
                <wp:simplePos x="0" y="0"/>
                <wp:positionH relativeFrom="margin">
                  <wp:align>left</wp:align>
                </wp:positionH>
                <wp:positionV relativeFrom="paragraph">
                  <wp:posOffset>7620</wp:posOffset>
                </wp:positionV>
                <wp:extent cx="5686425" cy="0"/>
                <wp:effectExtent l="0" t="0" r="0" b="0"/>
                <wp:wrapNone/>
                <wp:docPr id="1027" name="직선 연결선 2569233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914400" y="41840488"/>
                          <a:ext cx="5686425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rgbClr val="FF0000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1027" style="position:absolute;margin-left:0pt;margin-top:0.6pt;width:447.75pt;height:0pt;mso-position-horizontal:left;mso-position-horizontal-relative:margin;mso-position-vertical-relative:line;v-text-anchor:top;mso-wrap-style:square;z-index:1895822335" o:allowincell="t" fillcolor="#4f81bd" stroked="t" strokecolor="#ff0000" strokeweight="0.5pt">
                <v:stroke joinstyle="round" dashstyle="dash"/>
              </v:line>
            </w:pict>
          </mc:Fallback>
        </mc:AlternateContent>
      </w:r>
      <w:r>
        <w:rPr>
          <w:rFonts w:asciiTheme="majorHAnsi" w:eastAsiaTheme="majorHAnsi" w:hAnsiTheme="majorHAnsi" w:cs="Times New Roman"/>
          <w:bCs/>
          <w:spacing w:val="-6"/>
          <w:sz w:val="22"/>
        </w:rPr>
        <w:t xml:space="preserve">자료 문의 : 장진혁 차장(02 410 0429), 김예지 대리(02 410 0411). </w:t>
      </w:r>
    </w:p>
    <w:sectPr w:rsidR="00880687">
      <w:headerReference w:type="default" r:id="rId8"/>
      <w:pgSz w:w="11906" w:h="16838"/>
      <w:pgMar w:top="1701" w:right="1440" w:bottom="1440" w:left="1440" w:header="759" w:footer="79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3CE95A" w14:textId="77777777" w:rsidR="003C3C3A" w:rsidRDefault="003C3C3A">
      <w:pPr>
        <w:spacing w:after="0" w:line="240" w:lineRule="auto"/>
      </w:pPr>
      <w:r>
        <w:separator/>
      </w:r>
    </w:p>
  </w:endnote>
  <w:endnote w:type="continuationSeparator" w:id="0">
    <w:p w14:paraId="41D48973" w14:textId="77777777" w:rsidR="003C3C3A" w:rsidRDefault="003C3C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Malgun Gothic.Regular">
    <w:altName w:val="맑은 고딕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36CB1C" w14:textId="77777777" w:rsidR="003C3C3A" w:rsidRDefault="003C3C3A">
      <w:pPr>
        <w:spacing w:after="0" w:line="240" w:lineRule="auto"/>
      </w:pPr>
      <w:r>
        <w:separator/>
      </w:r>
    </w:p>
  </w:footnote>
  <w:footnote w:type="continuationSeparator" w:id="0">
    <w:p w14:paraId="006A57A0" w14:textId="77777777" w:rsidR="003C3C3A" w:rsidRDefault="003C3C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33C868" w14:textId="77777777" w:rsidR="00880687" w:rsidRDefault="00000000">
    <w:pPr>
      <w:pStyle w:val="a3"/>
      <w:rPr>
        <w:sz w:val="10"/>
        <w:szCs w:val="10"/>
      </w:rPr>
    </w:pPr>
    <w:r>
      <w:rPr>
        <w:rFonts w:hint="eastAsia"/>
        <w:noProof/>
        <w:sz w:val="10"/>
        <w:szCs w:val="10"/>
      </w:rPr>
      <w:drawing>
        <wp:anchor distT="0" distB="0" distL="114300" distR="114300" simplePos="0" relativeHeight="251659264" behindDoc="0" locked="0" layoutInCell="1" hidden="0" allowOverlap="1" wp14:anchorId="35E4622D" wp14:editId="159718A4">
          <wp:simplePos x="0" y="0"/>
          <wp:positionH relativeFrom="margin">
            <wp:align>center</wp:align>
          </wp:positionH>
          <wp:positionV relativeFrom="paragraph">
            <wp:posOffset>-284495</wp:posOffset>
          </wp:positionV>
          <wp:extent cx="7285355" cy="1436370"/>
          <wp:effectExtent l="0" t="0" r="0" b="0"/>
          <wp:wrapSquare wrapText="bothSides"/>
          <wp:docPr id="2049" name="그림 9" descr="스크린샷, PC 게임, 비디오 게임 소프트웨어, 3D 모델링이(가) 표시된 사진  AI가 생성한 콘텐츠는 부정확할 수 있습니다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9" name="그림 9" descr="스크린샷, PC 게임, 비디오 게임 소프트웨어, 3D 모델링이(가) 표시된 사진  AI가 생성한 콘텐츠는 부정확할 수 있습니다.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85355" cy="14363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bordersDoNotSurroundHeader/>
  <w:bordersDoNotSurroundFooter/>
  <w:hideGrammaticalErrors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80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0687"/>
    <w:rsid w:val="00105417"/>
    <w:rsid w:val="00345C6C"/>
    <w:rsid w:val="0037549C"/>
    <w:rsid w:val="003C3C3A"/>
    <w:rsid w:val="003C719B"/>
    <w:rsid w:val="00453B38"/>
    <w:rsid w:val="004C4CBF"/>
    <w:rsid w:val="005155D8"/>
    <w:rsid w:val="00594EEC"/>
    <w:rsid w:val="007266E0"/>
    <w:rsid w:val="007B57C5"/>
    <w:rsid w:val="00820764"/>
    <w:rsid w:val="00880687"/>
    <w:rsid w:val="008F0CC9"/>
    <w:rsid w:val="00976B6C"/>
    <w:rsid w:val="009B0E86"/>
    <w:rsid w:val="00AD5810"/>
    <w:rsid w:val="00DE0DA3"/>
    <w:rsid w:val="00DE6AF7"/>
    <w:rsid w:val="00ED6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9D57D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99" w:unhideWhenUsed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iPriority="99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iPriority="99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iPriority="99" w:unhideWhenUsed="1"/>
    <w:lsdException w:name="envelope return" w:semiHidden="1" w:uiPriority="99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iPriority="99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iPriority="99" w:unhideWhenUsed="1"/>
    <w:lsdException w:name="macro" w:semiHidden="1" w:uiPriority="99" w:unhideWhenUsed="1"/>
    <w:lsdException w:name="toa heading" w:semiHidden="1" w:uiPriority="99" w:unhideWhenUsed="1"/>
    <w:lsdException w:name="List" w:semiHidden="1" w:uiPriority="99" w:unhideWhenUsed="1"/>
    <w:lsdException w:name="List Bullet" w:semiHidden="1" w:uiPriority="99" w:unhideWhenUsed="1"/>
    <w:lsdException w:name="List Number" w:semiHidden="1" w:uiPriority="99" w:unhideWhenUsed="1"/>
    <w:lsdException w:name="List 2" w:semiHidden="1" w:uiPriority="99" w:unhideWhenUsed="1"/>
    <w:lsdException w:name="List 3" w:semiHidden="1" w:uiPriority="99" w:unhideWhenUsed="1"/>
    <w:lsdException w:name="List 4" w:semiHidden="1" w:uiPriority="99" w:unhideWhenUsed="1"/>
    <w:lsdException w:name="List 5" w:semiHidden="1" w:uiPriority="99" w:unhideWhenUsed="1"/>
    <w:lsdException w:name="List Bullet 2" w:semiHidden="1" w:uiPriority="99" w:unhideWhenUsed="1"/>
    <w:lsdException w:name="List Bullet 3" w:semiHidden="1" w:uiPriority="99" w:unhideWhenUsed="1"/>
    <w:lsdException w:name="List Bullet 4" w:semiHidden="1" w:uiPriority="99" w:unhideWhenUsed="1"/>
    <w:lsdException w:name="List Bullet 5" w:semiHidden="1" w:uiPriority="99" w:unhideWhenUsed="1"/>
    <w:lsdException w:name="List Number 2" w:semiHidden="1" w:uiPriority="99" w:unhideWhenUsed="1"/>
    <w:lsdException w:name="List Number 3" w:semiHidden="1" w:uiPriority="99" w:unhideWhenUsed="1"/>
    <w:lsdException w:name="List Number 4" w:semiHidden="1" w:uiPriority="99" w:unhideWhenUsed="1"/>
    <w:lsdException w:name="List Number 5" w:semiHidden="1" w:uiPriority="99" w:unhideWhenUsed="1"/>
    <w:lsdException w:name="Title" w:uiPriority="52" w:qFormat="1"/>
    <w:lsdException w:name="Closing" w:semiHidden="1" w:uiPriority="99" w:unhideWhenUsed="1"/>
    <w:lsdException w:name="Signature" w:semiHidden="1" w:uiPriority="99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iPriority="99" w:unhideWhenUsed="1"/>
    <w:lsdException w:name="List Continue 2" w:semiHidden="1" w:uiPriority="99" w:unhideWhenUsed="1"/>
    <w:lsdException w:name="List Continue 3" w:semiHidden="1" w:uiPriority="99" w:unhideWhenUsed="1"/>
    <w:lsdException w:name="List Continue 4" w:semiHidden="1" w:uiPriority="99" w:unhideWhenUsed="1"/>
    <w:lsdException w:name="List Continue 5" w:semiHidden="1" w:uiPriority="99" w:unhideWhenUsed="1"/>
    <w:lsdException w:name="Message Header" w:semiHidden="1" w:uiPriority="99" w:unhideWhenUsed="1"/>
    <w:lsdException w:name="Subtitle" w:uiPriority="53" w:qFormat="1"/>
    <w:lsdException w:name="Salutation" w:semiHidden="1" w:uiPriority="99" w:unhideWhenUsed="1"/>
    <w:lsdException w:name="Date" w:semiHidden="1" w:uiPriority="99" w:unhideWhenUsed="1"/>
    <w:lsdException w:name="Body Text First Indent" w:semiHidden="1" w:uiPriority="99" w:unhideWhenUsed="1"/>
    <w:lsdException w:name="Body Text First Indent 2" w:semiHidden="1" w:uiPriority="99" w:unhideWhenUsed="1"/>
    <w:lsdException w:name="Note Heading" w:semiHidden="1" w:uiPriority="99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iPriority="99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iPriority="99" w:unhideWhenUsed="1"/>
    <w:lsdException w:name="Plain Text" w:semiHidden="1" w:uiPriority="99" w:unhideWhenUsed="1"/>
    <w:lsdException w:name="E-mail Signature" w:semiHidden="1" w:uiPriority="99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iPriority="99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iPriority="99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iPriority="99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85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3">
    <w:name w:val="heading 3"/>
    <w:basedOn w:val="a"/>
    <w:link w:val="3Char"/>
    <w:uiPriority w:val="9"/>
    <w:qFormat/>
    <w:pPr>
      <w:widowControl/>
      <w:wordWrap/>
      <w:autoSpaceDE/>
      <w:autoSpaceDN/>
      <w:spacing w:before="100" w:beforeAutospacing="1" w:after="100" w:afterAutospacing="1" w:line="240" w:lineRule="auto"/>
      <w:jc w:val="left"/>
      <w:outlineLvl w:val="2"/>
    </w:pPr>
    <w:rPr>
      <w:rFonts w:ascii="굴림" w:eastAsia="굴림" w:hAnsi="굴림" w:cs="굴림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</w:style>
  <w:style w:type="paragraph" w:styleId="a4">
    <w:name w:val="footer"/>
    <w:basedOn w:val="a"/>
    <w:link w:val="Char0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</w:style>
  <w:style w:type="paragraph" w:styleId="a5">
    <w:name w:val="Balloon Text"/>
    <w:basedOn w:val="a"/>
    <w:link w:val="Char1"/>
    <w:uiPriority w:val="99"/>
    <w:semiHidden/>
    <w:unhideWhenUsed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5"/>
    <w:uiPriority w:val="99"/>
    <w:semiHidden/>
    <w:rPr>
      <w:rFonts w:asciiTheme="majorHAnsi" w:eastAsiaTheme="majorEastAsia" w:hAnsiTheme="majorHAnsi" w:cstheme="majorBidi"/>
      <w:sz w:val="18"/>
      <w:szCs w:val="18"/>
    </w:rPr>
  </w:style>
  <w:style w:type="table" w:styleId="a6">
    <w:name w:val="Table Grid"/>
    <w:basedOn w:val="a1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Pr>
      <w:color w:val="0000FF"/>
      <w:u w:val="single"/>
    </w:rPr>
  </w:style>
  <w:style w:type="paragraph" w:styleId="a8">
    <w:name w:val="List Paragraph"/>
    <w:basedOn w:val="a"/>
    <w:uiPriority w:val="34"/>
    <w:qFormat/>
    <w:pPr>
      <w:ind w:leftChars="400" w:left="800"/>
    </w:pPr>
  </w:style>
  <w:style w:type="character" w:styleId="a9">
    <w:name w:val="Strong"/>
    <w:basedOn w:val="a0"/>
    <w:uiPriority w:val="22"/>
    <w:qFormat/>
    <w:rPr>
      <w:b/>
      <w:bCs/>
    </w:rPr>
  </w:style>
  <w:style w:type="paragraph" w:styleId="aa">
    <w:name w:val="Normal (Web)"/>
    <w:basedOn w:val="a"/>
    <w:uiPriority w:val="99"/>
    <w:semiHidden/>
    <w:unhideWhenUsed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customStyle="1" w:styleId="ab">
    <w:name w:val="바탕글"/>
    <w:basedOn w:val="a"/>
    <w:pPr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character" w:styleId="ac">
    <w:name w:val="Placeholder Text"/>
    <w:basedOn w:val="a0"/>
    <w:uiPriority w:val="99"/>
    <w:semiHidden/>
    <w:rPr>
      <w:color w:val="808080"/>
    </w:rPr>
  </w:style>
  <w:style w:type="character" w:styleId="ad">
    <w:name w:val="footnote reference"/>
    <w:basedOn w:val="a0"/>
    <w:uiPriority w:val="99"/>
    <w:semiHidden/>
    <w:unhideWhenUsed/>
    <w:rPr>
      <w:vertAlign w:val="superscript"/>
    </w:rPr>
  </w:style>
  <w:style w:type="paragraph" w:styleId="ae">
    <w:name w:val="footnote text"/>
    <w:basedOn w:val="a"/>
    <w:link w:val="Char2"/>
    <w:uiPriority w:val="99"/>
    <w:semiHidden/>
    <w:unhideWhenUsed/>
    <w:pPr>
      <w:snapToGrid w:val="0"/>
      <w:jc w:val="left"/>
    </w:pPr>
  </w:style>
  <w:style w:type="character" w:customStyle="1" w:styleId="Char2">
    <w:name w:val="각주 텍스트 Char"/>
    <w:basedOn w:val="a0"/>
    <w:link w:val="ae"/>
    <w:uiPriority w:val="99"/>
    <w:semiHidden/>
  </w:style>
  <w:style w:type="paragraph" w:styleId="af">
    <w:name w:val="caption"/>
    <w:basedOn w:val="a"/>
    <w:next w:val="a"/>
    <w:uiPriority w:val="35"/>
    <w:unhideWhenUsed/>
    <w:qFormat/>
    <w:rPr>
      <w:b/>
      <w:bCs/>
      <w:szCs w:val="20"/>
    </w:rPr>
  </w:style>
  <w:style w:type="character" w:styleId="af0">
    <w:name w:val="annotation reference"/>
    <w:basedOn w:val="a0"/>
    <w:uiPriority w:val="99"/>
    <w:semiHidden/>
    <w:unhideWhenUsed/>
    <w:rPr>
      <w:sz w:val="18"/>
      <w:szCs w:val="18"/>
    </w:rPr>
  </w:style>
  <w:style w:type="paragraph" w:styleId="af1">
    <w:name w:val="annotation text"/>
    <w:basedOn w:val="a"/>
    <w:link w:val="Char3"/>
    <w:uiPriority w:val="99"/>
    <w:semiHidden/>
    <w:unhideWhenUsed/>
    <w:pPr>
      <w:jc w:val="left"/>
    </w:pPr>
  </w:style>
  <w:style w:type="character" w:customStyle="1" w:styleId="Char3">
    <w:name w:val="메모 텍스트 Char"/>
    <w:basedOn w:val="a0"/>
    <w:link w:val="af1"/>
    <w:uiPriority w:val="99"/>
    <w:semiHidden/>
  </w:style>
  <w:style w:type="character" w:customStyle="1" w:styleId="3Char">
    <w:name w:val="제목 3 Char"/>
    <w:basedOn w:val="a0"/>
    <w:link w:val="3"/>
    <w:uiPriority w:val="9"/>
    <w:rPr>
      <w:rFonts w:ascii="굴림" w:eastAsia="굴림" w:hAnsi="굴림" w:cs="굴림"/>
      <w:b/>
      <w:bCs/>
      <w:kern w:val="0"/>
      <w:sz w:val="27"/>
      <w:szCs w:val="27"/>
    </w:rPr>
  </w:style>
  <w:style w:type="character" w:customStyle="1" w:styleId="subtit">
    <w:name w:val="sub_tit"/>
    <w:basedOn w:val="a0"/>
  </w:style>
  <w:style w:type="paragraph" w:styleId="af2">
    <w:name w:val="endnote text"/>
    <w:basedOn w:val="a"/>
    <w:link w:val="Char4"/>
    <w:uiPriority w:val="99"/>
    <w:semiHidden/>
    <w:unhideWhenUsed/>
    <w:pPr>
      <w:snapToGrid w:val="0"/>
      <w:jc w:val="left"/>
    </w:pPr>
  </w:style>
  <w:style w:type="character" w:customStyle="1" w:styleId="Char4">
    <w:name w:val="미주 텍스트 Char"/>
    <w:basedOn w:val="a0"/>
    <w:link w:val="af2"/>
    <w:uiPriority w:val="99"/>
    <w:semiHidden/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character" w:customStyle="1" w:styleId="apple-converted-space">
    <w:name w:val="apple-converted-space"/>
    <w:basedOn w:val="a0"/>
  </w:style>
  <w:style w:type="paragraph" w:customStyle="1" w:styleId="1">
    <w:name w:val="수정1"/>
    <w:hidden/>
    <w:uiPriority w:val="99"/>
    <w:semiHidden/>
    <w:pPr>
      <w:spacing w:after="0" w:line="240" w:lineRule="auto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Mymr" typeface="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Mymr"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950</Words>
  <Characters>3319</Characters>
  <Application>Microsoft Office Word</Application>
  <DocSecurity>0</DocSecurity>
  <Lines>131</Lines>
  <Paragraphs>33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lastPrinted>2025-10-13T02:41:00Z</cp:lastPrinted>
  <dcterms:created xsi:type="dcterms:W3CDTF">2025-10-27T01:05:00Z</dcterms:created>
  <dcterms:modified xsi:type="dcterms:W3CDTF">2025-10-27T04:41:00Z</dcterms:modified>
  <cp:version>1300.0100.01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0x010100D974C65E23B59A4BB5672F33922D847B0015DA881A06028D4A9C511D3A5B71B3FB</vt:lpwstr>
  </property>
  <property fmtid="{D5CDD505-2E9C-101B-9397-08002B2CF9AE}" pid="3" name="Modified By1">
    <vt:lpwstr>196</vt:lpwstr>
  </property>
  <property fmtid="{D5CDD505-2E9C-101B-9397-08002B2CF9AE}" pid="4" name="Created By1">
    <vt:lpwstr>196</vt:lpwstr>
  </property>
  <property fmtid="{D5CDD505-2E9C-101B-9397-08002B2CF9AE}" pid="5" name="_dlc_DocIdItemGuid">
    <vt:lpwstr>6841ea3e-217c-42ff-a447-90654e79f3d3</vt:lpwstr>
  </property>
  <property fmtid="{D5CDD505-2E9C-101B-9397-08002B2CF9AE}" pid="6" name="MediaServiceImageTags">
    <vt:lpwstr/>
  </property>
  <property fmtid="{D5CDD505-2E9C-101B-9397-08002B2CF9AE}" pid="7" name="RevIMBCS">
    <vt:lpwstr>27;#아카이빙 파일|06c27849-112f-4b64-9aa0-734f531c0582</vt:lpwstr>
  </property>
</Properties>
</file>